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区应急管理局202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年政务公开工作年度报告</w:t>
      </w:r>
    </w:p>
    <w:p>
      <w:pPr>
        <w:widowControl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540" w:lineRule="exact"/>
        <w:ind w:firstLine="482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我局严格按照政府信息公开制度做好信息公开工作，一是按时更新部门工作动态，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年我局严格按照更新频率要求，发布政务动态/部门动态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74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篇。二是做好财政信息公开，202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年公布了本单位本年度财政预算和上年度决算信息，其中包含本单位“三公”经费信息。三是做好重点领域及安全生产领域信息公示，全年发布事故调查报告1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篇。四是及时对“双随机、一公开”抽查计划和抽查结果公示，202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年全年共公开发布化工（危化品）、烟花爆竹行业、工贸行业重点监管企业“双随机、一公开”抽查结果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篇。五是畅通受理渠道，规范完善答复意见，建立依申请公开答复会商机制，进一步提升依申请公开办理质量，202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年度收到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3条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政府信息公开申请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，目前均已办结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widowControl/>
        <w:spacing w:beforeLines="0" w:afterLines="0" w:line="440" w:lineRule="exact"/>
        <w:ind w:firstLine="482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主动公开政府信息情况</w:t>
      </w:r>
    </w:p>
    <w:tbl>
      <w:tblPr>
        <w:tblStyle w:val="5"/>
        <w:tblW w:w="9950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520"/>
        <w:gridCol w:w="2520"/>
        <w:gridCol w:w="2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本年废止件数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76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</w:rPr>
      </w:pPr>
    </w:p>
    <w:p>
      <w:pPr>
        <w:widowControl/>
        <w:spacing w:line="540" w:lineRule="exact"/>
        <w:ind w:firstLine="482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、收到和处理政府信息公开申请情况</w:t>
      </w:r>
    </w:p>
    <w:tbl>
      <w:tblPr>
        <w:tblStyle w:val="5"/>
        <w:tblpPr w:leftFromText="180" w:rightFromText="180" w:vertAnchor="text" w:horzAnchor="page" w:tblpXSpec="center" w:tblpY="378"/>
        <w:tblOverlap w:val="never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20"/>
        <w:gridCol w:w="1782"/>
        <w:gridCol w:w="936"/>
        <w:gridCol w:w="936"/>
        <w:gridCol w:w="1047"/>
        <w:gridCol w:w="1010"/>
        <w:gridCol w:w="935"/>
        <w:gridCol w:w="748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39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5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33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自然人</w:t>
            </w:r>
          </w:p>
        </w:tc>
        <w:tc>
          <w:tcPr>
            <w:tcW w:w="46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法人或其他组织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tblHeader/>
          <w:jc w:val="center"/>
        </w:trPr>
        <w:tc>
          <w:tcPr>
            <w:tcW w:w="33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机构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社会公益组织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法律服务机构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9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5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自然人</w:t>
            </w:r>
          </w:p>
        </w:tc>
        <w:tc>
          <w:tcPr>
            <w:tcW w:w="46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法人或其他组织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9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企业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机构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社会公益组织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法律服务机构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4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</w:pPr>
    </w:p>
    <w:p>
      <w:pPr>
        <w:widowControl/>
        <w:spacing w:line="54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政府信息公开行政复议、行政诉讼情况</w:t>
      </w:r>
    </w:p>
    <w:tbl>
      <w:tblPr>
        <w:tblStyle w:val="5"/>
        <w:tblW w:w="9970" w:type="dxa"/>
        <w:tblInd w:w="-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650"/>
        <w:gridCol w:w="650"/>
        <w:gridCol w:w="650"/>
        <w:gridCol w:w="416"/>
        <w:gridCol w:w="692"/>
        <w:gridCol w:w="720"/>
        <w:gridCol w:w="720"/>
        <w:gridCol w:w="700"/>
        <w:gridCol w:w="416"/>
        <w:gridCol w:w="679"/>
        <w:gridCol w:w="720"/>
        <w:gridCol w:w="725"/>
        <w:gridCol w:w="684"/>
        <w:gridCol w:w="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5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4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spacing w:line="54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存在的主要问题及改进情况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主要问题：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一是政务公开专职人员业务水平、工作能力有待进一步加强，信息公开时效性需要进一步提高。二是对主动公开的信息内容的理解和把握不够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，发布的政务信息质量还不高。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改进情况：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是提升政务信息公开质量，增强工作责任心，持续做好政务公开各类信息发布等基础工作，确保政务公开工作常态化。二是注重需求导向，不断提高政务信息的公开实效。坚持从群众视角着力强化政策发布、解读和回应，提高政民互动水平和为民服务实效，充分发挥政务公开对政府各项工作推进落实的支撑作用，不断提升人民群众获得感和满意度。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六、其他需要报告的事项</w:t>
      </w:r>
    </w:p>
    <w:p>
      <w:pPr>
        <w:ind w:firstLine="600" w:firstLineChars="200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无。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701" w:left="1588" w:header="851" w:footer="1417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- 3 -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B012C"/>
    <w:rsid w:val="01DB012C"/>
    <w:rsid w:val="3795161A"/>
    <w:rsid w:val="3B573DE1"/>
    <w:rsid w:val="4307585F"/>
    <w:rsid w:val="48C92275"/>
    <w:rsid w:val="49D36382"/>
    <w:rsid w:val="557954CA"/>
    <w:rsid w:val="5FD472EC"/>
    <w:rsid w:val="61514740"/>
    <w:rsid w:val="6CB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2024-01-12T08:45:00Z</dcterms:created>
  <dc:creator>王秋琳</dc:creator>
  <cp:lastModifiedBy>王秋琳</cp:lastModifiedBy>
  <cp:lastPrinted>2024-01-18T09:14:01Z</cp:lastPrinted>
  <dcterms:modified xsi:type="dcterms:W3CDTF">2024-01-18T09:22:21Z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