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A" w:rsidRDefault="00880A7A" w:rsidP="00880A7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80A7A" w:rsidRDefault="00880A7A" w:rsidP="00880A7A">
      <w:pPr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:rsidR="00880A7A" w:rsidRDefault="00880A7A" w:rsidP="00880A7A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:rsidR="00880A7A" w:rsidRDefault="00880A7A" w:rsidP="00880A7A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年涉农统筹整合转移支付</w:t>
      </w:r>
    </w:p>
    <w:p w:rsidR="00880A7A" w:rsidRDefault="00880A7A" w:rsidP="00880A7A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区域绩效自评报告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80A7A" w:rsidRDefault="00880A7A" w:rsidP="00880A7A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</w:t>
      </w:r>
      <w:r>
        <w:rPr>
          <w:rFonts w:ascii="仿宋_GB2312" w:hAnsi="仿宋_GB2312"/>
          <w:sz w:val="32"/>
          <w:szCs w:val="32"/>
        </w:rPr>
        <w:t>填报单位名称：</w:t>
      </w:r>
      <w:r>
        <w:rPr>
          <w:rFonts w:ascii="仿宋_GB2312" w:hAnsi="仿宋_GB2312" w:hint="eastAsia"/>
          <w:sz w:val="32"/>
          <w:szCs w:val="32"/>
        </w:rPr>
        <w:t>清远市清城区交通运输局</w:t>
      </w:r>
    </w:p>
    <w:p w:rsidR="00880A7A" w:rsidRDefault="00880A7A" w:rsidP="00880A7A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</w:t>
      </w:r>
      <w:r>
        <w:rPr>
          <w:rFonts w:ascii="仿宋_GB2312" w:hAnsi="仿宋_GB2312"/>
          <w:sz w:val="32"/>
          <w:szCs w:val="32"/>
        </w:rPr>
        <w:t>填报人：</w:t>
      </w:r>
      <w:r>
        <w:rPr>
          <w:rFonts w:ascii="仿宋_GB2312" w:hAnsi="仿宋_GB2312" w:hint="eastAsia"/>
          <w:sz w:val="32"/>
          <w:szCs w:val="32"/>
        </w:rPr>
        <w:t>申强</w:t>
      </w:r>
    </w:p>
    <w:p w:rsidR="00880A7A" w:rsidRDefault="00880A7A" w:rsidP="00880A7A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</w:t>
      </w:r>
      <w:r>
        <w:rPr>
          <w:rFonts w:ascii="仿宋_GB2312" w:hAnsi="仿宋_GB2312"/>
          <w:sz w:val="32"/>
          <w:szCs w:val="32"/>
        </w:rPr>
        <w:t>联系电话：</w:t>
      </w:r>
      <w:r>
        <w:rPr>
          <w:rFonts w:ascii="仿宋_GB2312" w:hAnsi="仿宋_GB2312"/>
          <w:sz w:val="32"/>
          <w:szCs w:val="32"/>
        </w:rPr>
        <w:t>0763-3388</w:t>
      </w:r>
      <w:r>
        <w:rPr>
          <w:rFonts w:ascii="仿宋_GB2312" w:hAnsi="仿宋_GB2312" w:hint="eastAsia"/>
          <w:sz w:val="32"/>
          <w:szCs w:val="32"/>
        </w:rPr>
        <w:t>232</w:t>
      </w:r>
    </w:p>
    <w:p w:rsidR="00880A7A" w:rsidRDefault="00880A7A" w:rsidP="00880A7A">
      <w:pPr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</w:t>
      </w:r>
      <w:r>
        <w:rPr>
          <w:rFonts w:ascii="仿宋_GB2312" w:hAnsi="仿宋_GB2312"/>
          <w:sz w:val="32"/>
          <w:szCs w:val="32"/>
        </w:rPr>
        <w:t>填报日期：</w:t>
      </w:r>
      <w:r>
        <w:rPr>
          <w:rFonts w:ascii="仿宋_GB2312" w:hAnsi="仿宋_GB2312"/>
          <w:sz w:val="32"/>
          <w:szCs w:val="32"/>
        </w:rPr>
        <w:t>2023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6</w:t>
      </w:r>
      <w:r>
        <w:rPr>
          <w:rFonts w:ascii="仿宋_GB2312" w:hAnsi="仿宋_GB2312"/>
          <w:sz w:val="32"/>
          <w:szCs w:val="32"/>
        </w:rPr>
        <w:t>日</w:t>
      </w:r>
    </w:p>
    <w:p w:rsidR="00880A7A" w:rsidRDefault="00880A7A" w:rsidP="00880A7A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br w:type="page"/>
      </w:r>
      <w:r>
        <w:rPr>
          <w:rFonts w:ascii="仿宋_GB2312" w:hAnsi="仿宋_GB2312"/>
          <w:sz w:val="32"/>
          <w:szCs w:val="32"/>
        </w:rPr>
        <w:lastRenderedPageBreak/>
        <w:t xml:space="preserve">    </w:t>
      </w:r>
      <w:r>
        <w:rPr>
          <w:rFonts w:ascii="黑体" w:eastAsia="黑体" w:hAnsi="黑体" w:hint="eastAsia"/>
          <w:sz w:val="32"/>
          <w:szCs w:val="32"/>
        </w:rPr>
        <w:t>一、绩效目标完成情况分析</w:t>
      </w:r>
    </w:p>
    <w:p w:rsidR="00880A7A" w:rsidRDefault="00880A7A" w:rsidP="00880A7A">
      <w:pPr>
        <w:ind w:firstLine="640"/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（一）资金投入情况分析。</w:t>
      </w:r>
      <w:r>
        <w:rPr>
          <w:rFonts w:ascii="仿宋_GB2312" w:hAnsi="仿宋_GB2312"/>
          <w:b/>
          <w:bCs/>
          <w:sz w:val="32"/>
          <w:szCs w:val="32"/>
        </w:rPr>
        <w:t>分析各级资金投入情况、资金执行情况以及资金管理相关情况等。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年，清远市清城区交通运输</w:t>
      </w:r>
      <w:r>
        <w:rPr>
          <w:rFonts w:ascii="仿宋_GB2312" w:hAnsi="仿宋_GB2312" w:hint="eastAsia"/>
          <w:sz w:val="32"/>
          <w:szCs w:val="32"/>
        </w:rPr>
        <w:t>局</w:t>
      </w:r>
      <w:r>
        <w:rPr>
          <w:rFonts w:ascii="仿宋_GB2312" w:hAnsi="仿宋_GB2312"/>
          <w:sz w:val="32"/>
          <w:szCs w:val="32"/>
        </w:rPr>
        <w:t>共统筹整合各级涉农资金</w:t>
      </w:r>
      <w:r>
        <w:rPr>
          <w:rFonts w:ascii="仿宋_GB2312" w:hAnsi="仿宋_GB2312"/>
          <w:sz w:val="32"/>
          <w:szCs w:val="32"/>
        </w:rPr>
        <w:t>1260</w:t>
      </w:r>
      <w:r>
        <w:rPr>
          <w:rFonts w:ascii="仿宋_GB2312" w:hAnsi="仿宋_GB2312"/>
          <w:sz w:val="32"/>
          <w:szCs w:val="32"/>
        </w:rPr>
        <w:t>万元支持</w:t>
      </w:r>
      <w:r>
        <w:rPr>
          <w:rFonts w:ascii="仿宋_GB2312" w:hAnsi="仿宋_GB2312"/>
          <w:sz w:val="32"/>
          <w:szCs w:val="32"/>
        </w:rPr>
        <w:t>10</w:t>
      </w:r>
      <w:r>
        <w:rPr>
          <w:rFonts w:ascii="仿宋_GB2312" w:hAnsi="仿宋_GB2312"/>
          <w:sz w:val="32"/>
          <w:szCs w:val="32"/>
        </w:rPr>
        <w:t>个涉农资金项目，其中：省级涉农资金</w:t>
      </w:r>
      <w:r>
        <w:rPr>
          <w:rFonts w:ascii="仿宋_GB2312" w:hAnsi="仿宋_GB2312"/>
          <w:sz w:val="32"/>
          <w:szCs w:val="32"/>
        </w:rPr>
        <w:t>1260</w:t>
      </w:r>
      <w:r>
        <w:rPr>
          <w:rFonts w:ascii="仿宋_GB2312" w:hAnsi="仿宋_GB2312"/>
          <w:sz w:val="32"/>
          <w:szCs w:val="32"/>
        </w:rPr>
        <w:t>，与省级涉农资金共同投入到同一项目或政策的中央资金</w:t>
      </w:r>
      <w:r>
        <w:rPr>
          <w:rFonts w:ascii="仿宋_GB2312" w:hAnsi="仿宋_GB2312"/>
          <w:sz w:val="32"/>
          <w:szCs w:val="32"/>
        </w:rPr>
        <w:t>0</w:t>
      </w:r>
      <w:r>
        <w:rPr>
          <w:rFonts w:ascii="仿宋_GB2312" w:hAnsi="仿宋_GB2312"/>
          <w:sz w:val="32"/>
          <w:szCs w:val="32"/>
        </w:rPr>
        <w:t>万元，市级资金</w:t>
      </w:r>
      <w:r>
        <w:rPr>
          <w:rFonts w:ascii="仿宋_GB2312" w:hAnsi="仿宋_GB2312"/>
          <w:sz w:val="32"/>
          <w:szCs w:val="32"/>
        </w:rPr>
        <w:t>0</w:t>
      </w:r>
      <w:r>
        <w:rPr>
          <w:rFonts w:ascii="仿宋_GB2312" w:hAnsi="仿宋_GB2312"/>
          <w:sz w:val="32"/>
          <w:szCs w:val="32"/>
        </w:rPr>
        <w:t>万元，区级资金</w:t>
      </w:r>
      <w:r>
        <w:rPr>
          <w:rFonts w:ascii="仿宋_GB2312" w:hAnsi="仿宋_GB2312"/>
          <w:sz w:val="32"/>
          <w:szCs w:val="32"/>
        </w:rPr>
        <w:t>0</w:t>
      </w:r>
      <w:r>
        <w:rPr>
          <w:rFonts w:ascii="仿宋_GB2312" w:hAnsi="仿宋_GB2312"/>
          <w:sz w:val="32"/>
          <w:szCs w:val="32"/>
        </w:rPr>
        <w:t>万元，其他资金</w:t>
      </w:r>
      <w:r>
        <w:rPr>
          <w:rFonts w:ascii="仿宋_GB2312" w:hAnsi="仿宋_GB2312"/>
          <w:sz w:val="32"/>
          <w:szCs w:val="32"/>
        </w:rPr>
        <w:t>0</w:t>
      </w:r>
      <w:r>
        <w:rPr>
          <w:rFonts w:ascii="仿宋_GB2312" w:hAnsi="仿宋_GB2312"/>
          <w:sz w:val="32"/>
          <w:szCs w:val="32"/>
        </w:rPr>
        <w:t>万元。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截至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12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31</w:t>
      </w:r>
      <w:r>
        <w:rPr>
          <w:rFonts w:ascii="仿宋_GB2312" w:hAnsi="仿宋_GB2312"/>
          <w:sz w:val="32"/>
          <w:szCs w:val="32"/>
        </w:rPr>
        <w:t>日，各级涉农资金共支出</w:t>
      </w:r>
      <w:r>
        <w:rPr>
          <w:rFonts w:ascii="仿宋_GB2312" w:hAnsi="仿宋_GB2312"/>
          <w:sz w:val="32"/>
          <w:szCs w:val="32"/>
        </w:rPr>
        <w:t>643.724071</w:t>
      </w:r>
      <w:r>
        <w:rPr>
          <w:rFonts w:ascii="仿宋_GB2312" w:hAnsi="仿宋_GB2312"/>
          <w:sz w:val="32"/>
          <w:szCs w:val="32"/>
        </w:rPr>
        <w:t>万元，预算执行率为</w:t>
      </w:r>
      <w:r>
        <w:rPr>
          <w:rFonts w:ascii="仿宋_GB2312" w:hAnsi="仿宋_GB2312"/>
          <w:sz w:val="32"/>
          <w:szCs w:val="32"/>
        </w:rPr>
        <w:t>51%</w:t>
      </w:r>
      <w:r>
        <w:rPr>
          <w:rFonts w:ascii="仿宋_GB2312" w:hAnsi="仿宋_GB2312"/>
          <w:sz w:val="32"/>
          <w:szCs w:val="32"/>
        </w:rPr>
        <w:t>，其中：省级涉农资金</w:t>
      </w:r>
      <w:r>
        <w:rPr>
          <w:rFonts w:ascii="仿宋_GB2312" w:hAnsi="仿宋_GB2312"/>
          <w:sz w:val="32"/>
          <w:szCs w:val="32"/>
        </w:rPr>
        <w:t>643.724071</w:t>
      </w:r>
      <w:r>
        <w:rPr>
          <w:rFonts w:ascii="仿宋_GB2312" w:hAnsi="仿宋_GB2312"/>
          <w:sz w:val="32"/>
          <w:szCs w:val="32"/>
        </w:rPr>
        <w:t>万元，执行率</w:t>
      </w:r>
      <w:r>
        <w:rPr>
          <w:rFonts w:ascii="仿宋_GB2312" w:hAnsi="仿宋_GB2312"/>
          <w:sz w:val="32"/>
          <w:szCs w:val="32"/>
        </w:rPr>
        <w:t>51%</w:t>
      </w:r>
      <w:r>
        <w:rPr>
          <w:rFonts w:ascii="仿宋_GB2312" w:hAnsi="仿宋_GB2312"/>
          <w:sz w:val="32"/>
          <w:szCs w:val="32"/>
        </w:rPr>
        <w:t>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未能</w:t>
      </w:r>
      <w:r>
        <w:rPr>
          <w:rFonts w:ascii="仿宋_GB2312" w:hAnsi="仿宋_GB2312"/>
          <w:sz w:val="32"/>
          <w:szCs w:val="32"/>
        </w:rPr>
        <w:t>100%</w:t>
      </w:r>
      <w:r>
        <w:rPr>
          <w:rFonts w:ascii="仿宋_GB2312" w:hAnsi="仿宋_GB2312"/>
          <w:sz w:val="32"/>
          <w:szCs w:val="32"/>
        </w:rPr>
        <w:t>形成实际支出的原因主要有：未完成支出的项目均为清城区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年农村公路养护工程，包含：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、清城区县道及石龙大道安防完善项目；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、清城区农村公路桥梁限载标志设置项目；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、清城区</w:t>
      </w:r>
      <w:r>
        <w:rPr>
          <w:rFonts w:ascii="仿宋_GB2312" w:hAnsi="仿宋_GB2312"/>
          <w:sz w:val="32"/>
          <w:szCs w:val="32"/>
        </w:rPr>
        <w:t>X364</w:t>
      </w:r>
      <w:r>
        <w:rPr>
          <w:rFonts w:ascii="仿宋_GB2312" w:hAnsi="仿宋_GB2312"/>
          <w:sz w:val="32"/>
          <w:szCs w:val="32"/>
        </w:rPr>
        <w:t>线、</w:t>
      </w:r>
      <w:r>
        <w:rPr>
          <w:rFonts w:ascii="仿宋_GB2312" w:hAnsi="仿宋_GB2312"/>
          <w:sz w:val="32"/>
          <w:szCs w:val="32"/>
        </w:rPr>
        <w:t>X365</w:t>
      </w:r>
      <w:r>
        <w:rPr>
          <w:rFonts w:ascii="仿宋_GB2312" w:hAnsi="仿宋_GB2312"/>
          <w:sz w:val="32"/>
          <w:szCs w:val="32"/>
        </w:rPr>
        <w:t>线、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线石龙产业大道（石角段）路面预防性养护项目；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、清城区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线石龙大道（石角段）中央分隔带改造工程；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、清城区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年农村公路技术状况检测。以上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个养护项目均已于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年底部完工，前期该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个项目已向清远市清城区财政局提交了项目请款资料，截止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12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31</w:t>
      </w:r>
      <w:r>
        <w:rPr>
          <w:rFonts w:ascii="仿宋_GB2312" w:hAnsi="仿宋_GB2312"/>
          <w:sz w:val="32"/>
          <w:szCs w:val="32"/>
        </w:rPr>
        <w:t>日，以上项目清城区财政局只支付了清城区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线石龙大道（石角段）中央分隔带改造工程的农民工工资</w:t>
      </w:r>
      <w:r>
        <w:rPr>
          <w:rFonts w:ascii="仿宋_GB2312" w:hAnsi="仿宋_GB2312"/>
          <w:sz w:val="32"/>
          <w:szCs w:val="32"/>
        </w:rPr>
        <w:t>36.464071</w:t>
      </w:r>
      <w:r>
        <w:rPr>
          <w:rFonts w:ascii="仿宋_GB2312" w:hAnsi="仿宋_GB2312"/>
          <w:sz w:val="32"/>
          <w:szCs w:val="32"/>
        </w:rPr>
        <w:t>万元，剩</w:t>
      </w:r>
      <w:r>
        <w:rPr>
          <w:rFonts w:ascii="仿宋_GB2312" w:hAnsi="仿宋_GB2312"/>
          <w:sz w:val="32"/>
          <w:szCs w:val="32"/>
        </w:rPr>
        <w:lastRenderedPageBreak/>
        <w:t>余</w:t>
      </w:r>
      <w:r>
        <w:rPr>
          <w:rFonts w:ascii="仿宋_GB2312" w:hAnsi="仿宋_GB2312"/>
          <w:sz w:val="32"/>
          <w:szCs w:val="32"/>
        </w:rPr>
        <w:t>616.535929</w:t>
      </w:r>
      <w:r>
        <w:rPr>
          <w:rFonts w:ascii="仿宋_GB2312" w:hAnsi="仿宋_GB2312"/>
          <w:sz w:val="32"/>
          <w:szCs w:val="32"/>
        </w:rPr>
        <w:t>元未支付。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（二）项目实施情况。分析各类项目实施情况。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年度，清远市清城区交通运输</w:t>
      </w:r>
      <w:r>
        <w:rPr>
          <w:rFonts w:ascii="仿宋_GB2312" w:hAnsi="仿宋_GB2312" w:hint="eastAsia"/>
          <w:sz w:val="32"/>
          <w:szCs w:val="32"/>
        </w:rPr>
        <w:t>局</w:t>
      </w:r>
      <w:r>
        <w:rPr>
          <w:rFonts w:ascii="仿宋_GB2312" w:hAnsi="仿宋_GB2312"/>
          <w:sz w:val="32"/>
          <w:szCs w:val="32"/>
        </w:rPr>
        <w:t>共实施涉农资金项目</w:t>
      </w:r>
      <w:r>
        <w:rPr>
          <w:rFonts w:ascii="仿宋_GB2312" w:hAnsi="仿宋_GB2312"/>
          <w:sz w:val="32"/>
          <w:szCs w:val="32"/>
        </w:rPr>
        <w:t>10</w:t>
      </w:r>
      <w:r>
        <w:rPr>
          <w:rFonts w:ascii="仿宋_GB2312" w:hAnsi="仿宋_GB2312"/>
          <w:sz w:val="32"/>
          <w:szCs w:val="32"/>
        </w:rPr>
        <w:t>个，对照项目年度绩效目标开展了项目绩效自评。根据项目绩效自评结果，</w:t>
      </w:r>
      <w:r>
        <w:rPr>
          <w:rFonts w:ascii="仿宋_GB2312" w:hAnsi="仿宋_GB2312"/>
          <w:sz w:val="32"/>
          <w:szCs w:val="32"/>
        </w:rPr>
        <w:t>10</w:t>
      </w:r>
      <w:r>
        <w:rPr>
          <w:rFonts w:ascii="仿宋_GB2312" w:hAnsi="仿宋_GB2312"/>
          <w:sz w:val="32"/>
          <w:szCs w:val="32"/>
        </w:rPr>
        <w:t>个项目基本完成了项目年度绩效目标。各类一级项目中：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1.</w:t>
      </w:r>
      <w:r>
        <w:rPr>
          <w:rFonts w:ascii="仿宋_GB2312" w:hAnsi="仿宋_GB2312"/>
          <w:b/>
          <w:bCs/>
          <w:sz w:val="32"/>
          <w:szCs w:val="32"/>
        </w:rPr>
        <w:t>四好农村路建设</w:t>
      </w:r>
      <w:r>
        <w:rPr>
          <w:rFonts w:ascii="仿宋_GB2312" w:hAnsi="仿宋_GB2312"/>
          <w:sz w:val="32"/>
          <w:szCs w:val="32"/>
        </w:rPr>
        <w:t>。共实施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个项目：（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）清城区飞来峡镇</w:t>
      </w:r>
      <w:r>
        <w:rPr>
          <w:rFonts w:ascii="仿宋_GB2312" w:hAnsi="仿宋_GB2312"/>
          <w:sz w:val="32"/>
          <w:szCs w:val="32"/>
        </w:rPr>
        <w:t>Y372</w:t>
      </w:r>
      <w:r>
        <w:rPr>
          <w:rFonts w:ascii="仿宋_GB2312" w:hAnsi="仿宋_GB2312"/>
          <w:sz w:val="32"/>
          <w:szCs w:val="32"/>
        </w:rPr>
        <w:t>线银英路至升平公路单改双工程共</w:t>
      </w:r>
      <w:r>
        <w:rPr>
          <w:rFonts w:ascii="仿宋_GB2312" w:hAnsi="仿宋_GB2312"/>
          <w:sz w:val="32"/>
          <w:szCs w:val="32"/>
        </w:rPr>
        <w:t>2.039</w:t>
      </w:r>
      <w:r>
        <w:rPr>
          <w:rFonts w:ascii="仿宋_GB2312" w:hAnsi="仿宋_GB2312"/>
          <w:sz w:val="32"/>
          <w:szCs w:val="32"/>
        </w:rPr>
        <w:t>公里；（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）清城区石角镇</w:t>
      </w:r>
      <w:r>
        <w:rPr>
          <w:rFonts w:ascii="仿宋_GB2312" w:hAnsi="仿宋_GB2312"/>
          <w:sz w:val="32"/>
          <w:szCs w:val="32"/>
        </w:rPr>
        <w:t>CB52</w:t>
      </w:r>
      <w:r>
        <w:rPr>
          <w:rFonts w:ascii="仿宋_GB2312" w:hAnsi="仿宋_GB2312"/>
          <w:sz w:val="32"/>
          <w:szCs w:val="32"/>
        </w:rPr>
        <w:t>线东头至胜利铜材厂公路单改双工程共</w:t>
      </w:r>
      <w:r>
        <w:rPr>
          <w:rFonts w:ascii="仿宋_GB2312" w:hAnsi="仿宋_GB2312"/>
          <w:sz w:val="32"/>
          <w:szCs w:val="32"/>
        </w:rPr>
        <w:t>1.060</w:t>
      </w:r>
      <w:r>
        <w:rPr>
          <w:rFonts w:ascii="仿宋_GB2312" w:hAnsi="仿宋_GB2312"/>
          <w:sz w:val="32"/>
          <w:szCs w:val="32"/>
        </w:rPr>
        <w:t>公里；（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）清城区飞来峡镇</w:t>
      </w:r>
      <w:r>
        <w:rPr>
          <w:rFonts w:ascii="仿宋_GB2312" w:hAnsi="仿宋_GB2312"/>
          <w:sz w:val="32"/>
          <w:szCs w:val="32"/>
        </w:rPr>
        <w:t>Y361</w:t>
      </w:r>
      <w:r>
        <w:rPr>
          <w:rFonts w:ascii="仿宋_GB2312" w:hAnsi="仿宋_GB2312"/>
          <w:sz w:val="32"/>
          <w:szCs w:val="32"/>
        </w:rPr>
        <w:t>线坳头至石颈公路单改双工程共</w:t>
      </w:r>
      <w:r>
        <w:rPr>
          <w:rFonts w:ascii="仿宋_GB2312" w:hAnsi="仿宋_GB2312"/>
          <w:sz w:val="32"/>
          <w:szCs w:val="32"/>
        </w:rPr>
        <w:t>2.75</w:t>
      </w:r>
      <w:r>
        <w:rPr>
          <w:rFonts w:ascii="仿宋_GB2312" w:hAnsi="仿宋_GB2312"/>
          <w:sz w:val="32"/>
          <w:szCs w:val="32"/>
        </w:rPr>
        <w:t>公里；（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）清城区石角镇</w:t>
      </w:r>
      <w:r>
        <w:rPr>
          <w:rFonts w:ascii="仿宋_GB2312" w:hAnsi="仿宋_GB2312"/>
          <w:sz w:val="32"/>
          <w:szCs w:val="32"/>
        </w:rPr>
        <w:t>C069</w:t>
      </w:r>
      <w:r>
        <w:rPr>
          <w:rFonts w:ascii="仿宋_GB2312" w:hAnsi="仿宋_GB2312"/>
          <w:sz w:val="32"/>
          <w:szCs w:val="32"/>
        </w:rPr>
        <w:t>塘基至水尾了公路单改双工程共</w:t>
      </w:r>
      <w:r>
        <w:rPr>
          <w:rFonts w:ascii="仿宋_GB2312" w:hAnsi="仿宋_GB2312"/>
          <w:sz w:val="32"/>
          <w:szCs w:val="32"/>
        </w:rPr>
        <w:t>0.58</w:t>
      </w:r>
      <w:r>
        <w:rPr>
          <w:rFonts w:ascii="仿宋_GB2312" w:hAnsi="仿宋_GB2312"/>
          <w:sz w:val="32"/>
          <w:szCs w:val="32"/>
        </w:rPr>
        <w:t>公里；（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）清城区飞来峡镇</w:t>
      </w:r>
      <w:r>
        <w:rPr>
          <w:rFonts w:ascii="仿宋_GB2312" w:hAnsi="仿宋_GB2312"/>
          <w:sz w:val="32"/>
          <w:szCs w:val="32"/>
        </w:rPr>
        <w:t>Y259</w:t>
      </w:r>
      <w:r>
        <w:rPr>
          <w:rFonts w:ascii="仿宋_GB2312" w:hAnsi="仿宋_GB2312"/>
          <w:sz w:val="32"/>
          <w:szCs w:val="32"/>
        </w:rPr>
        <w:t>线叔伯塘至湖洞公路单改双工程共</w:t>
      </w:r>
      <w:r>
        <w:rPr>
          <w:rFonts w:ascii="仿宋_GB2312" w:hAnsi="仿宋_GB2312"/>
          <w:sz w:val="32"/>
          <w:szCs w:val="32"/>
        </w:rPr>
        <w:t>2.78</w:t>
      </w:r>
      <w:r>
        <w:rPr>
          <w:rFonts w:ascii="仿宋_GB2312" w:hAnsi="仿宋_GB2312"/>
          <w:sz w:val="32"/>
          <w:szCs w:val="32"/>
        </w:rPr>
        <w:t>公里，以上项目全部已完工，项目基本完成了项目年度绩效目标。项目的完成有效提升了公路通行能力，方便当地群众出行及拉动地方经济发展。</w:t>
      </w:r>
    </w:p>
    <w:p w:rsidR="00880A7A" w:rsidRDefault="00880A7A" w:rsidP="00880A7A">
      <w:pPr>
        <w:ind w:firstLine="64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四好农村路养护。共实施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个项目：（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）清城区县道及石龙大道安防完善项目；（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）清城区农村公路桥梁限载标志设置项目；（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）清城区</w:t>
      </w:r>
      <w:r>
        <w:rPr>
          <w:rFonts w:ascii="仿宋_GB2312" w:hAnsi="仿宋_GB2312"/>
          <w:sz w:val="32"/>
          <w:szCs w:val="32"/>
        </w:rPr>
        <w:t>X364</w:t>
      </w:r>
      <w:r>
        <w:rPr>
          <w:rFonts w:ascii="仿宋_GB2312" w:hAnsi="仿宋_GB2312"/>
          <w:sz w:val="32"/>
          <w:szCs w:val="32"/>
        </w:rPr>
        <w:t>线、</w:t>
      </w:r>
      <w:r>
        <w:rPr>
          <w:rFonts w:ascii="仿宋_GB2312" w:hAnsi="仿宋_GB2312"/>
          <w:sz w:val="32"/>
          <w:szCs w:val="32"/>
        </w:rPr>
        <w:t>X365</w:t>
      </w:r>
      <w:r>
        <w:rPr>
          <w:rFonts w:ascii="仿宋_GB2312" w:hAnsi="仿宋_GB2312"/>
          <w:sz w:val="32"/>
          <w:szCs w:val="32"/>
        </w:rPr>
        <w:t>线、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线石龙产业大道（石角段）路面预防性养护项目；（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）清城区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线石龙大道（石角段）中央分隔带改造工程；（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）清城区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年农村公路技术状况检测。以上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个养护项目均已于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lastRenderedPageBreak/>
        <w:t>年底部完工。项目的实施完善了公路安防设施，提升了公路安全性，为当地群众的安全出行提供保障。</w:t>
      </w:r>
    </w:p>
    <w:p w:rsidR="00880A7A" w:rsidRDefault="00880A7A" w:rsidP="00880A7A">
      <w:pPr>
        <w:ind w:firstLine="640"/>
        <w:jc w:val="left"/>
        <w:rPr>
          <w:rFonts w:ascii="楷体_GB2312" w:hAnsi="楷体_GB2312"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（三）考核工作及大事要事绩效目标完成情况分析。（</w:t>
      </w:r>
      <w:r>
        <w:rPr>
          <w:rFonts w:ascii="仿宋_GB2312" w:hAnsi="仿宋_GB2312"/>
          <w:b/>
          <w:bCs/>
          <w:sz w:val="32"/>
          <w:szCs w:val="32"/>
        </w:rPr>
        <w:t>对照报送省、市、区备案的</w:t>
      </w:r>
      <w:r>
        <w:rPr>
          <w:rFonts w:ascii="仿宋_GB2312" w:hAnsi="仿宋_GB2312"/>
          <w:b/>
          <w:bCs/>
          <w:sz w:val="32"/>
          <w:szCs w:val="32"/>
        </w:rPr>
        <w:t>2022</w:t>
      </w:r>
      <w:r>
        <w:rPr>
          <w:rFonts w:ascii="仿宋_GB2312" w:hAnsi="仿宋_GB2312"/>
          <w:b/>
          <w:bCs/>
          <w:sz w:val="32"/>
          <w:szCs w:val="32"/>
        </w:rPr>
        <w:t>年涉农资金区域绩效目标表、</w:t>
      </w:r>
      <w:r>
        <w:rPr>
          <w:rFonts w:ascii="仿宋_GB2312" w:hAnsi="仿宋_GB2312"/>
          <w:b/>
          <w:bCs/>
          <w:sz w:val="32"/>
          <w:szCs w:val="32"/>
        </w:rPr>
        <w:t>2022</w:t>
      </w:r>
      <w:r>
        <w:rPr>
          <w:rFonts w:ascii="仿宋_GB2312" w:hAnsi="仿宋_GB2312"/>
          <w:b/>
          <w:bCs/>
          <w:sz w:val="32"/>
          <w:szCs w:val="32"/>
        </w:rPr>
        <w:t>年涉农资金大事要事推进计划表等，逐项分析全年实际完成情况，反映统筹整合涉农资金取得成效。</w:t>
      </w:r>
      <w:r>
        <w:rPr>
          <w:rFonts w:ascii="楷体_GB2312" w:hAnsi="楷体_GB2312"/>
          <w:b/>
          <w:bCs/>
          <w:sz w:val="32"/>
          <w:szCs w:val="32"/>
        </w:rPr>
        <w:t>）</w:t>
      </w:r>
    </w:p>
    <w:p w:rsidR="00880A7A" w:rsidRDefault="00880A7A" w:rsidP="00880A7A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二、偏离绩效目标的原因和下一步改进措施</w:t>
      </w:r>
    </w:p>
    <w:p w:rsidR="00880A7A" w:rsidRDefault="00880A7A" w:rsidP="00880A7A">
      <w:pPr>
        <w:ind w:firstLine="640"/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截至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12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31</w:t>
      </w:r>
      <w:r>
        <w:rPr>
          <w:rFonts w:ascii="仿宋_GB2312" w:hAnsi="仿宋_GB2312"/>
          <w:sz w:val="32"/>
          <w:szCs w:val="32"/>
        </w:rPr>
        <w:t>日，各级涉农资金总补助</w:t>
      </w:r>
      <w:r>
        <w:rPr>
          <w:rFonts w:ascii="仿宋_GB2312" w:hAnsi="仿宋_GB2312"/>
          <w:sz w:val="32"/>
          <w:szCs w:val="32"/>
        </w:rPr>
        <w:t>1260</w:t>
      </w:r>
      <w:r>
        <w:rPr>
          <w:rFonts w:ascii="仿宋_GB2312" w:hAnsi="仿宋_GB2312"/>
          <w:sz w:val="32"/>
          <w:szCs w:val="32"/>
        </w:rPr>
        <w:t>万元，共支出</w:t>
      </w:r>
      <w:r>
        <w:rPr>
          <w:rFonts w:ascii="仿宋_GB2312" w:hAnsi="仿宋_GB2312"/>
          <w:sz w:val="32"/>
          <w:szCs w:val="32"/>
        </w:rPr>
        <w:t>643.724071</w:t>
      </w:r>
      <w:r>
        <w:rPr>
          <w:rFonts w:ascii="仿宋_GB2312" w:hAnsi="仿宋_GB2312"/>
          <w:sz w:val="32"/>
          <w:szCs w:val="32"/>
        </w:rPr>
        <w:t>万元，预算执行率为</w:t>
      </w:r>
      <w:r>
        <w:rPr>
          <w:rFonts w:ascii="仿宋_GB2312" w:hAnsi="仿宋_GB2312"/>
          <w:sz w:val="32"/>
          <w:szCs w:val="32"/>
        </w:rPr>
        <w:t>51%</w:t>
      </w:r>
      <w:r>
        <w:rPr>
          <w:rFonts w:ascii="仿宋_GB2312" w:hAnsi="仿宋_GB2312"/>
          <w:sz w:val="32"/>
          <w:szCs w:val="32"/>
        </w:rPr>
        <w:t>，剩余</w:t>
      </w:r>
      <w:r>
        <w:rPr>
          <w:rFonts w:ascii="仿宋_GB2312" w:hAnsi="仿宋_GB2312"/>
          <w:sz w:val="32"/>
          <w:szCs w:val="32"/>
        </w:rPr>
        <w:t>616.535929</w:t>
      </w:r>
      <w:r>
        <w:rPr>
          <w:rFonts w:ascii="仿宋_GB2312" w:hAnsi="仿宋_GB2312"/>
          <w:sz w:val="32"/>
          <w:szCs w:val="32"/>
        </w:rPr>
        <w:t>元未支付。前期未完全支付的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个养护项目我</w:t>
      </w:r>
      <w:r>
        <w:rPr>
          <w:rFonts w:ascii="仿宋_GB2312" w:hAnsi="仿宋_GB2312" w:hint="eastAsia"/>
          <w:sz w:val="32"/>
          <w:szCs w:val="32"/>
        </w:rPr>
        <w:t>局</w:t>
      </w:r>
      <w:r>
        <w:rPr>
          <w:rFonts w:ascii="仿宋_GB2312" w:hAnsi="仿宋_GB2312"/>
          <w:sz w:val="32"/>
          <w:szCs w:val="32"/>
        </w:rPr>
        <w:t>已向清远市清城区财政局提交了项目请款资料，只支付了清城区</w:t>
      </w:r>
      <w:r>
        <w:rPr>
          <w:rFonts w:ascii="仿宋_GB2312" w:hAnsi="仿宋_GB2312"/>
          <w:sz w:val="32"/>
          <w:szCs w:val="32"/>
        </w:rPr>
        <w:t>Y423</w:t>
      </w:r>
      <w:r>
        <w:rPr>
          <w:rFonts w:ascii="仿宋_GB2312" w:hAnsi="仿宋_GB2312"/>
          <w:sz w:val="32"/>
          <w:szCs w:val="32"/>
        </w:rPr>
        <w:t>线石龙大道（石角段）中央分隔带改造工程的农民工工资</w:t>
      </w:r>
      <w:r>
        <w:rPr>
          <w:rFonts w:ascii="仿宋_GB2312" w:hAnsi="仿宋_GB2312"/>
          <w:sz w:val="32"/>
          <w:szCs w:val="32"/>
        </w:rPr>
        <w:t>36.464071</w:t>
      </w:r>
      <w:r>
        <w:rPr>
          <w:rFonts w:ascii="仿宋_GB2312" w:hAnsi="仿宋_GB2312"/>
          <w:sz w:val="32"/>
          <w:szCs w:val="32"/>
        </w:rPr>
        <w:t>万元，剩余</w:t>
      </w:r>
      <w:r>
        <w:rPr>
          <w:rFonts w:ascii="仿宋_GB2312" w:hAnsi="仿宋_GB2312"/>
          <w:sz w:val="32"/>
          <w:szCs w:val="32"/>
        </w:rPr>
        <w:t>616.535929</w:t>
      </w:r>
      <w:r>
        <w:rPr>
          <w:rFonts w:ascii="仿宋_GB2312" w:hAnsi="仿宋_GB2312"/>
          <w:sz w:val="32"/>
          <w:szCs w:val="32"/>
        </w:rPr>
        <w:t>元未支付，导致绩效目标偏离。建议加强项目支付管理，按要求及时支付项目资金，保证项目顺利实施。</w:t>
      </w:r>
    </w:p>
    <w:p w:rsidR="00880A7A" w:rsidRDefault="00880A7A" w:rsidP="00880A7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三、其他需要说明的问题</w:t>
      </w:r>
    </w:p>
    <w:p w:rsidR="00880A7A" w:rsidRDefault="00880A7A" w:rsidP="00880A7A">
      <w:pPr>
        <w:ind w:firstLine="640"/>
        <w:jc w:val="left"/>
        <w:rPr>
          <w:rFonts w:hint="eastAsia"/>
        </w:rPr>
      </w:pPr>
      <w:r>
        <w:rPr>
          <w:rFonts w:ascii="仿宋_GB2312" w:hAnsi="仿宋_GB2312"/>
          <w:sz w:val="32"/>
          <w:szCs w:val="32"/>
        </w:rPr>
        <w:t>各部门在巡视、巡察、审计和财政监督中被发现的涉农项目问题及其所涉及的金额，截至目前的最新整改情况。</w:t>
      </w:r>
    </w:p>
    <w:p w:rsidR="00FD3F58" w:rsidRPr="00880A7A" w:rsidRDefault="00880A7A"/>
    <w:sectPr w:rsidR="00FD3F58" w:rsidRPr="00880A7A" w:rsidSect="0036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A7A"/>
    <w:rsid w:val="00133EDF"/>
    <w:rsid w:val="00367EE9"/>
    <w:rsid w:val="00880A7A"/>
    <w:rsid w:val="00C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qcjt</dc:creator>
  <cp:lastModifiedBy>qcjt</cp:lastModifiedBy>
  <cp:revision>1</cp:revision>
  <dcterms:created xsi:type="dcterms:W3CDTF">2023-03-22T03:28:00Z</dcterms:created>
  <dcterms:modified xsi:type="dcterms:W3CDTF">2023-03-22T03:32:00Z</dcterms:modified>
</cp:coreProperties>
</file>