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广清住房公积金异地贷款政策</w:t>
      </w:r>
    </w:p>
    <w:p>
      <w:pPr>
        <w:numPr>
          <w:ilvl w:val="0"/>
          <w:numId w:val="0"/>
        </w:num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高频问题解答→</w:t>
      </w:r>
    </w:p>
    <w:p>
      <w:pPr>
        <w:numPr>
          <w:ilvl w:val="0"/>
          <w:numId w:val="0"/>
        </w:numPr>
        <w:ind w:firstLine="600" w:firstLineChars="200"/>
        <w:jc w:val="center"/>
        <w:rPr>
          <w:rFonts w:hint="eastAsia" w:ascii="仿宋" w:hAnsi="仿宋" w:eastAsia="仿宋" w:cs="仿宋"/>
          <w:b w:val="0"/>
          <w:bCs w:val="0"/>
          <w:sz w:val="30"/>
          <w:szCs w:val="30"/>
          <w:lang w:val="en-US" w:eastAsia="zh-CN"/>
        </w:rPr>
      </w:pP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问：小金，清远缴存的住房公积金，可以在广州买房申请住房公积金贷款吗？</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问：广州缴存的住房公积金，在清远购房可以申请住房公积金贷款吗？</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问：在清远申请住房公积金贷款需符合什么条件？</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问：小金，清远现行的首付款比例是多少？</w:t>
      </w:r>
    </w:p>
    <w:p>
      <w:pPr>
        <w:numPr>
          <w:ilvl w:val="0"/>
          <w:numId w:val="0"/>
        </w:numPr>
        <w:ind w:firstLine="640" w:firstLineChars="20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小金：近期有很多小伙伴们留言想了解广清互贷政策的问题，现在小金就为大家一一解答！</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一、清远缴存的职工，在广州买房可以向广州中心申请住房公积金贷款吗？</w:t>
      </w:r>
    </w:p>
    <w:p>
      <w:pPr>
        <w:numPr>
          <w:ilvl w:val="0"/>
          <w:numId w:val="0"/>
        </w:numPr>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sz w:val="32"/>
          <w:szCs w:val="32"/>
          <w:lang w:eastAsia="zh-CN"/>
        </w:rPr>
        <w:t>清远市住房公积金的缴存职工，在广州市购买自住住房，符合广州市住房公积金贷款政策的，可以向广州中心申请住房公积金贷款。</w:t>
      </w:r>
    </w:p>
    <w:p>
      <w:pPr>
        <w:numPr>
          <w:ilvl w:val="0"/>
          <w:numId w:val="0"/>
        </w:numPr>
        <w:jc w:val="both"/>
        <w:rPr>
          <w:rFonts w:hint="eastAsia" w:ascii="仿宋_GB2312" w:hAnsi="仿宋_GB2312" w:eastAsia="仿宋_GB2312" w:cs="仿宋_GB2312"/>
          <w:b/>
          <w:bCs/>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二、广州缴存的职工，在清远买房可以向清远中心申请住房公积金贷款吗？</w:t>
      </w:r>
    </w:p>
    <w:p>
      <w:pPr>
        <w:numPr>
          <w:ilvl w:val="0"/>
          <w:numId w:val="0"/>
        </w:numPr>
        <w:ind w:leftChars="0" w:firstLine="642"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sz w:val="32"/>
          <w:szCs w:val="32"/>
          <w:lang w:eastAsia="zh-CN"/>
        </w:rPr>
        <w:t>广州市住房公积金的缴存职工，在清远市购买自住住房，符合清远市住房公积金贷款政策的，可向清远中心申请住房公积金贷款。</w:t>
      </w:r>
    </w:p>
    <w:p>
      <w:pPr>
        <w:numPr>
          <w:ilvl w:val="0"/>
          <w:numId w:val="0"/>
        </w:numPr>
        <w:ind w:leftChars="0" w:firstLine="640" w:firstLineChars="200"/>
        <w:jc w:val="both"/>
        <w:rPr>
          <w:rFonts w:hint="eastAsia" w:ascii="仿宋_GB2312" w:hAnsi="仿宋_GB2312" w:eastAsia="仿宋_GB2312" w:cs="仿宋_GB2312"/>
          <w:sz w:val="32"/>
          <w:szCs w:val="32"/>
          <w:lang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三、广州的缴存职工在清远购房向清远中心申请住房公积金贷款需符合什么条件？</w:t>
      </w:r>
    </w:p>
    <w:p>
      <w:pPr>
        <w:ind w:firstLine="642" w:firstLineChars="200"/>
        <w:jc w:val="left"/>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sz w:val="32"/>
          <w:szCs w:val="32"/>
          <w:lang w:val="en-US" w:eastAsia="zh-CN"/>
        </w:rPr>
        <w:t>答：广州的缴存职工在清远</w:t>
      </w:r>
      <w:r>
        <w:rPr>
          <w:rFonts w:hint="eastAsia" w:ascii="仿宋_GB2312" w:hAnsi="仿宋_GB2312" w:eastAsia="仿宋_GB2312" w:cs="仿宋_GB2312"/>
          <w:b/>
          <w:bCs/>
          <w:color w:val="000000"/>
          <w:kern w:val="0"/>
          <w:sz w:val="32"/>
          <w:szCs w:val="32"/>
          <w:lang w:val="en-US" w:eastAsia="zh-CN" w:bidi="ar-SA"/>
        </w:rPr>
        <w:t>申请住房公积金贷款的条件：</w:t>
      </w:r>
    </w:p>
    <w:p>
      <w:pPr>
        <w:pStyle w:val="5"/>
        <w:widowControl/>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申请人具有合法有效的身份证明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w:t>
      </w:r>
    </w:p>
    <w:p>
      <w:pPr>
        <w:pStyle w:val="5"/>
        <w:spacing w:line="360" w:lineRule="auto"/>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申请人</w:t>
      </w:r>
      <w:r>
        <w:rPr>
          <w:rFonts w:hint="eastAsia" w:ascii="仿宋_GB2312" w:hAnsi="仿宋_GB2312" w:eastAsia="仿宋_GB2312" w:cs="仿宋_GB2312"/>
          <w:color w:val="auto"/>
          <w:kern w:val="0"/>
          <w:sz w:val="32"/>
          <w:szCs w:val="32"/>
          <w:lang w:eastAsia="zh-CN"/>
        </w:rPr>
        <w:t>现在的住房</w:t>
      </w:r>
      <w:r>
        <w:rPr>
          <w:rFonts w:hint="eastAsia" w:ascii="仿宋_GB2312" w:hAnsi="仿宋_GB2312" w:eastAsia="仿宋_GB2312" w:cs="仿宋_GB2312"/>
          <w:color w:val="auto"/>
          <w:kern w:val="0"/>
          <w:sz w:val="32"/>
          <w:szCs w:val="32"/>
        </w:rPr>
        <w:t>公积金</w:t>
      </w:r>
      <w:r>
        <w:rPr>
          <w:rFonts w:hint="eastAsia" w:ascii="仿宋_GB2312" w:hAnsi="仿宋_GB2312" w:eastAsia="仿宋_GB2312" w:cs="仿宋_GB2312"/>
          <w:color w:val="auto"/>
          <w:kern w:val="0"/>
          <w:sz w:val="32"/>
          <w:szCs w:val="32"/>
          <w:lang w:eastAsia="zh-CN"/>
        </w:rPr>
        <w:t>缴存地为广州市，且住房</w:t>
      </w:r>
      <w:r>
        <w:rPr>
          <w:rFonts w:hint="eastAsia" w:ascii="仿宋_GB2312" w:hAnsi="仿宋_GB2312" w:eastAsia="仿宋_GB2312" w:cs="仿宋_GB2312"/>
          <w:color w:val="auto"/>
          <w:kern w:val="0"/>
          <w:sz w:val="32"/>
          <w:szCs w:val="32"/>
        </w:rPr>
        <w:t>公积金</w:t>
      </w:r>
      <w:r>
        <w:rPr>
          <w:rFonts w:hint="eastAsia" w:ascii="仿宋_GB2312" w:hAnsi="仿宋_GB2312" w:eastAsia="仿宋_GB2312" w:cs="仿宋_GB2312"/>
          <w:b w:val="0"/>
          <w:bCs w:val="0"/>
          <w:color w:val="auto"/>
          <w:kern w:val="0"/>
          <w:sz w:val="32"/>
          <w:szCs w:val="32"/>
          <w:lang w:eastAsia="zh-CN"/>
        </w:rPr>
        <w:t>必须</w:t>
      </w:r>
      <w:r>
        <w:rPr>
          <w:rFonts w:hint="eastAsia" w:ascii="仿宋_GB2312" w:hAnsi="仿宋_GB2312" w:eastAsia="仿宋_GB2312" w:cs="仿宋_GB2312"/>
          <w:color w:val="auto"/>
          <w:kern w:val="0"/>
          <w:sz w:val="32"/>
          <w:szCs w:val="32"/>
        </w:rPr>
        <w:t>处于正常缴存状态，</w:t>
      </w:r>
      <w:r>
        <w:rPr>
          <w:rFonts w:hint="eastAsia" w:ascii="仿宋_GB2312" w:hAnsi="仿宋_GB2312" w:eastAsia="仿宋_GB2312" w:cs="仿宋_GB2312"/>
          <w:color w:val="auto"/>
          <w:kern w:val="0"/>
          <w:sz w:val="32"/>
          <w:szCs w:val="32"/>
          <w:lang w:eastAsia="zh-CN"/>
        </w:rPr>
        <w:t>同时在</w:t>
      </w:r>
      <w:r>
        <w:rPr>
          <w:rFonts w:hint="eastAsia" w:ascii="仿宋_GB2312" w:hAnsi="仿宋_GB2312" w:eastAsia="仿宋_GB2312" w:cs="仿宋_GB2312"/>
          <w:color w:val="auto"/>
          <w:kern w:val="0"/>
          <w:sz w:val="32"/>
          <w:szCs w:val="32"/>
        </w:rPr>
        <w:t>单位连续足额缴存6个月及以上</w:t>
      </w:r>
      <w:r>
        <w:rPr>
          <w:rFonts w:hint="eastAsia" w:ascii="仿宋_GB2312" w:hAnsi="仿宋_GB2312" w:eastAsia="仿宋_GB2312" w:cs="仿宋_GB2312"/>
          <w:color w:val="auto"/>
          <w:kern w:val="0"/>
          <w:sz w:val="32"/>
          <w:szCs w:val="32"/>
          <w:lang w:eastAsia="zh-CN"/>
        </w:rPr>
        <w:t>；</w:t>
      </w:r>
    </w:p>
    <w:p>
      <w:pPr>
        <w:pStyle w:val="5"/>
        <w:numPr>
          <w:ilvl w:val="0"/>
          <w:numId w:val="0"/>
        </w:numPr>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申请人在</w:t>
      </w:r>
      <w:r>
        <w:rPr>
          <w:rFonts w:hint="eastAsia" w:ascii="仿宋_GB2312" w:hAnsi="仿宋_GB2312" w:eastAsia="仿宋_GB2312" w:cs="仿宋_GB2312"/>
          <w:color w:val="auto"/>
          <w:kern w:val="0"/>
          <w:sz w:val="32"/>
          <w:szCs w:val="32"/>
          <w:lang w:eastAsia="zh-CN"/>
        </w:rPr>
        <w:t>清远</w:t>
      </w:r>
      <w:r>
        <w:rPr>
          <w:rFonts w:hint="eastAsia" w:ascii="仿宋_GB2312" w:hAnsi="仿宋_GB2312" w:eastAsia="仿宋_GB2312" w:cs="仿宋_GB2312"/>
          <w:color w:val="auto"/>
          <w:kern w:val="0"/>
          <w:sz w:val="32"/>
          <w:szCs w:val="32"/>
        </w:rPr>
        <w:t>市行政区域内购买自住住房；</w:t>
      </w:r>
    </w:p>
    <w:p>
      <w:pPr>
        <w:pStyle w:val="5"/>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申请人为所购住房的所有权人或共有权人</w:t>
      </w:r>
      <w:r>
        <w:rPr>
          <w:rFonts w:hint="eastAsia" w:ascii="仿宋_GB2312" w:hAnsi="仿宋_GB2312" w:eastAsia="仿宋_GB2312" w:cs="仿宋_GB2312"/>
          <w:color w:val="auto"/>
          <w:kern w:val="0"/>
          <w:sz w:val="32"/>
          <w:szCs w:val="32"/>
          <w:lang w:eastAsia="zh-CN"/>
        </w:rPr>
        <w:t>（共有产权人必须为夫妻关系）</w:t>
      </w:r>
      <w:r>
        <w:rPr>
          <w:rFonts w:hint="eastAsia" w:ascii="仿宋_GB2312" w:hAnsi="仿宋_GB2312" w:eastAsia="仿宋_GB2312" w:cs="仿宋_GB2312"/>
          <w:color w:val="auto"/>
          <w:kern w:val="0"/>
          <w:sz w:val="32"/>
          <w:szCs w:val="32"/>
        </w:rPr>
        <w:t>；</w:t>
      </w:r>
    </w:p>
    <w:p>
      <w:pPr>
        <w:pStyle w:val="5"/>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申请人贷款所购住房具备住房所在地房产交易部门和登记部门确认的商品房买卖合同或协议，并能办理抵押担保手续；</w:t>
      </w:r>
    </w:p>
    <w:p>
      <w:pPr>
        <w:widowControl/>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申请人已按规定支付首期购房款；</w:t>
      </w:r>
    </w:p>
    <w:p>
      <w:pPr>
        <w:pStyle w:val="5"/>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申请人具有完全民事行为能力，信用良好，拥有稳定的职业和收入，有偿还贷款本息的能力；</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pacing w:val="-1"/>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第二次申请使用住房公积金贷款的家庭</w:t>
      </w:r>
      <w:r>
        <w:rPr>
          <w:rFonts w:hint="eastAsia" w:ascii="仿宋_GB2312" w:hAnsi="仿宋_GB2312" w:eastAsia="仿宋_GB2312" w:cs="仿宋_GB2312"/>
          <w:color w:val="auto"/>
          <w:kern w:val="0"/>
          <w:sz w:val="32"/>
          <w:szCs w:val="32"/>
          <w:lang w:eastAsia="zh-CN"/>
        </w:rPr>
        <w:t>（包括申请人、申请人配偶及其未成年子女）</w:t>
      </w:r>
      <w:r>
        <w:rPr>
          <w:rFonts w:hint="eastAsia" w:ascii="仿宋_GB2312" w:hAnsi="仿宋_GB2312" w:eastAsia="仿宋_GB2312" w:cs="仿宋_GB2312"/>
          <w:i w:val="0"/>
          <w:iCs w:val="0"/>
          <w:caps w:val="0"/>
          <w:color w:val="auto"/>
          <w:spacing w:val="0"/>
          <w:sz w:val="32"/>
          <w:szCs w:val="32"/>
          <w:shd w:val="clear" w:color="auto" w:fill="FFFFFF"/>
        </w:rPr>
        <w:t>，必须在第一次住房公积金贷款</w:t>
      </w:r>
      <w:r>
        <w:rPr>
          <w:rFonts w:hint="eastAsia" w:ascii="仿宋_GB2312" w:hAnsi="仿宋_GB2312" w:eastAsia="仿宋_GB2312" w:cs="仿宋_GB2312"/>
          <w:i w:val="0"/>
          <w:iCs w:val="0"/>
          <w:caps w:val="0"/>
          <w:color w:val="auto"/>
          <w:spacing w:val="0"/>
          <w:sz w:val="32"/>
          <w:szCs w:val="32"/>
          <w:shd w:val="clear" w:color="auto" w:fill="FFFFFF"/>
          <w:lang w:eastAsia="zh-CN"/>
        </w:rPr>
        <w:t>（全国范围内）</w:t>
      </w:r>
      <w:r>
        <w:rPr>
          <w:rFonts w:hint="eastAsia" w:ascii="仿宋_GB2312" w:hAnsi="仿宋_GB2312" w:eastAsia="仿宋_GB2312" w:cs="仿宋_GB2312"/>
          <w:i w:val="0"/>
          <w:iCs w:val="0"/>
          <w:caps w:val="0"/>
          <w:color w:val="auto"/>
          <w:spacing w:val="0"/>
          <w:sz w:val="32"/>
          <w:szCs w:val="32"/>
          <w:shd w:val="clear" w:color="auto" w:fill="FFFFFF"/>
        </w:rPr>
        <w:t>结清后才可申请</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同时，如有以下情形之一的，不予贷款：</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所购房产为非居住用途的</w:t>
      </w:r>
      <w:r>
        <w:rPr>
          <w:rFonts w:hint="eastAsia" w:ascii="仿宋_GB2312" w:hAnsi="仿宋_GB2312" w:eastAsia="仿宋_GB2312" w:cs="仿宋_GB2312"/>
          <w:color w:val="auto"/>
          <w:sz w:val="32"/>
          <w:szCs w:val="32"/>
          <w:highlight w:val="none"/>
          <w:u w:val="none"/>
          <w:lang w:eastAsia="zh-CN"/>
        </w:rPr>
        <w:t>。</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所购住房</w:t>
      </w:r>
      <w:r>
        <w:rPr>
          <w:rFonts w:hint="eastAsia" w:ascii="仿宋_GB2312" w:hAnsi="仿宋_GB2312" w:eastAsia="仿宋_GB2312" w:cs="仿宋_GB2312"/>
          <w:color w:val="auto"/>
          <w:sz w:val="32"/>
          <w:szCs w:val="32"/>
          <w:highlight w:val="none"/>
          <w:u w:val="none"/>
          <w:lang w:eastAsia="zh-CN"/>
        </w:rPr>
        <w:t>用途</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eastAsia="zh-CN"/>
        </w:rPr>
        <w:t>别墅</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所购住房为独立成栋住宅的。</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w w:val="100"/>
          <w:sz w:val="32"/>
          <w:szCs w:val="32"/>
          <w:highlight w:val="none"/>
          <w:u w:val="none"/>
          <w:lang w:val="en-US" w:eastAsia="zh-CN"/>
        </w:rPr>
      </w:pPr>
      <w:r>
        <w:rPr>
          <w:rFonts w:hint="eastAsia" w:ascii="仿宋_GB2312" w:hAnsi="仿宋_GB2312" w:eastAsia="仿宋_GB2312" w:cs="仿宋_GB2312"/>
          <w:color w:val="auto"/>
          <w:w w:val="100"/>
          <w:sz w:val="32"/>
          <w:szCs w:val="32"/>
          <w:highlight w:val="none"/>
          <w:u w:val="none"/>
          <w:lang w:val="en-US" w:eastAsia="zh-CN"/>
        </w:rPr>
        <w:t>4.</w:t>
      </w:r>
      <w:r>
        <w:rPr>
          <w:rFonts w:hint="eastAsia" w:ascii="仿宋_GB2312" w:hAnsi="仿宋_GB2312" w:eastAsia="仿宋_GB2312" w:cs="仿宋_GB2312"/>
          <w:color w:val="auto"/>
          <w:w w:val="100"/>
          <w:sz w:val="32"/>
          <w:szCs w:val="32"/>
          <w:highlight w:val="none"/>
          <w:u w:val="none"/>
          <w:lang w:eastAsia="zh-CN"/>
        </w:rPr>
        <w:t>购买住房部分产权份额的</w:t>
      </w:r>
      <w:r>
        <w:rPr>
          <w:rFonts w:hint="eastAsia" w:ascii="仿宋_GB2312" w:hAnsi="仿宋_GB2312" w:eastAsia="仿宋_GB2312" w:cs="仿宋_GB2312"/>
          <w:color w:val="auto"/>
          <w:w w:val="100"/>
          <w:sz w:val="32"/>
          <w:szCs w:val="32"/>
          <w:highlight w:val="none"/>
          <w:u w:val="none"/>
          <w:lang w:val="en-US" w:eastAsia="zh-CN"/>
        </w:rPr>
        <w:t>。</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所购住房为家庭（包括申请人、申请人配偶及其未成年子女</w:t>
      </w:r>
      <w:r>
        <w:rPr>
          <w:rFonts w:hint="eastAsia" w:ascii="仿宋_GB2312" w:hAnsi="仿宋_GB2312" w:eastAsia="仿宋_GB2312" w:cs="仿宋_GB2312"/>
          <w:color w:val="auto"/>
          <w:sz w:val="32"/>
          <w:szCs w:val="32"/>
          <w:highlight w:val="none"/>
          <w:u w:val="none"/>
          <w:lang w:eastAsia="zh-CN"/>
        </w:rPr>
        <w:t>，下同</w:t>
      </w:r>
      <w:r>
        <w:rPr>
          <w:rFonts w:hint="eastAsia" w:ascii="仿宋_GB2312" w:hAnsi="仿宋_GB2312" w:eastAsia="仿宋_GB2312" w:cs="仿宋_GB2312"/>
          <w:color w:val="auto"/>
          <w:sz w:val="32"/>
          <w:szCs w:val="32"/>
          <w:highlight w:val="none"/>
          <w:u w:val="none"/>
        </w:rPr>
        <w:t>）名下第三套及以上住房的</w:t>
      </w:r>
      <w:r>
        <w:rPr>
          <w:rFonts w:hint="eastAsia" w:ascii="仿宋_GB2312" w:hAnsi="仿宋_GB2312" w:eastAsia="仿宋_GB2312" w:cs="仿宋_GB2312"/>
          <w:color w:val="auto"/>
          <w:sz w:val="32"/>
          <w:szCs w:val="32"/>
          <w:highlight w:val="none"/>
          <w:u w:val="none"/>
          <w:lang w:eastAsia="zh-CN"/>
        </w:rPr>
        <w:t>。</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申请人家庭</w:t>
      </w:r>
      <w:r>
        <w:rPr>
          <w:rFonts w:hint="eastAsia" w:ascii="仿宋_GB2312" w:hAnsi="仿宋_GB2312" w:eastAsia="仿宋_GB2312" w:cs="仿宋_GB2312"/>
          <w:color w:val="auto"/>
          <w:sz w:val="32"/>
          <w:szCs w:val="32"/>
          <w:highlight w:val="none"/>
          <w:u w:val="none"/>
          <w:lang w:val="en-US" w:eastAsia="zh-CN"/>
        </w:rPr>
        <w:t>在全国范围内已使用过两次住房公积金贷款的</w:t>
      </w:r>
      <w:r>
        <w:rPr>
          <w:rFonts w:hint="eastAsia" w:ascii="仿宋_GB2312" w:hAnsi="仿宋_GB2312" w:eastAsia="仿宋_GB2312" w:cs="仿宋_GB2312"/>
          <w:color w:val="auto"/>
          <w:sz w:val="32"/>
          <w:szCs w:val="32"/>
          <w:highlight w:val="none"/>
          <w:u w:val="none"/>
          <w:lang w:eastAsia="zh-CN"/>
        </w:rPr>
        <w:t>。</w:t>
      </w:r>
    </w:p>
    <w:p>
      <w:pPr>
        <w:pStyle w:val="6"/>
        <w:widowControl w:val="0"/>
        <w:kinsoku/>
        <w:autoSpaceDE/>
        <w:adjustRightInd/>
        <w:spacing w:line="240" w:lineRule="auto"/>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7.申请人及配偶与父母、子女之间交易的住房。</w:t>
      </w:r>
    </w:p>
    <w:p>
      <w:pPr>
        <w:pStyle w:val="6"/>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其他不符合法律、法规规定的情形。</w:t>
      </w:r>
    </w:p>
    <w:p>
      <w:pPr>
        <w:pStyle w:val="5"/>
        <w:spacing w:line="360" w:lineRule="auto"/>
        <w:ind w:firstLine="640" w:firstLineChars="200"/>
        <w:rPr>
          <w:rFonts w:hint="eastAsia" w:ascii="仿宋_GB2312" w:hAnsi="仿宋_GB2312" w:eastAsia="仿宋_GB2312" w:cs="仿宋_GB2312"/>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70C0"/>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四、清远的缴存职工向广州中心申请住房公积金贷款，需满足什么条件？</w:t>
      </w:r>
    </w:p>
    <w:p>
      <w:pPr>
        <w:bidi w:val="0"/>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答：需满足以下条件：</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（1）在清远缴存住房公积金的职工，在广州购买自住住房；</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（2）未使用过住房公积金个人住房贷款，或首次住房公积金个人住房贷款已结清；</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（3）符合广州住房公积金个人住房贷款其他申请条件和广州市购买住房的有关规定，详细的最新政策可登录“广州住房公积金管理中心”微信公众号查询。</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五、清远市住房公积金贷款的首付比例是多少？</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b w:val="0"/>
          <w:bCs w:val="0"/>
          <w:sz w:val="32"/>
          <w:szCs w:val="32"/>
          <w:lang w:val="en-US" w:eastAsia="zh-CN"/>
        </w:rPr>
        <w:t>申请人家庭第一次和第二次使用住房公积金贷款购买自住住房的，最低首付比例为20%，</w:t>
      </w:r>
      <w:r>
        <w:rPr>
          <w:rFonts w:hint="eastAsia" w:ascii="仿宋_GB2312" w:hAnsi="仿宋_GB2312" w:eastAsia="仿宋_GB2312" w:cs="仿宋_GB2312"/>
          <w:color w:val="auto"/>
          <w:kern w:val="2"/>
          <w:sz w:val="32"/>
          <w:szCs w:val="32"/>
          <w:u w:val="none"/>
          <w:shd w:val="clear" w:color="auto" w:fill="auto"/>
          <w:lang w:val="en-US" w:eastAsia="zh-CN" w:bidi="ar-SA"/>
        </w:rPr>
        <w:t>购买保障性住房的，最低首付比例为15%。</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六、清远市住房公积金贷款的最高贷款额是多少？</w:t>
      </w:r>
    </w:p>
    <w:p>
      <w:pPr>
        <w:numPr>
          <w:ilvl w:val="0"/>
          <w:numId w:val="0"/>
        </w:numPr>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sz w:val="32"/>
          <w:szCs w:val="32"/>
          <w:lang w:val="en-US" w:eastAsia="zh-CN"/>
        </w:rPr>
        <w:t>符合住房公积金贷款条件的个人最高贷款额为40万元，夫妻双方最高贷款额为50万元。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多子女家庭</w:t>
      </w:r>
      <w:r>
        <w:rPr>
          <w:rFonts w:hint="eastAsia" w:ascii="仿宋_GB2312" w:hAnsi="仿宋_GB2312" w:eastAsia="仿宋_GB2312" w:cs="仿宋_GB2312"/>
          <w:kern w:val="2"/>
          <w:sz w:val="32"/>
          <w:szCs w:val="32"/>
          <w:lang w:val="en-US" w:eastAsia="zh-CN" w:bidi="ar-SA"/>
        </w:rPr>
        <w:t>使用住房公积金贷款购买首套自住住房的</w:t>
      </w:r>
      <w:r>
        <w:rPr>
          <w:rFonts w:hint="eastAsia" w:ascii="仿宋_GB2312" w:hAnsi="仿宋_GB2312" w:eastAsia="仿宋_GB2312" w:cs="仿宋_GB2312"/>
          <w:sz w:val="32"/>
          <w:szCs w:val="32"/>
          <w:lang w:val="en-US" w:eastAsia="zh-CN"/>
        </w:rPr>
        <w:t>,个人最高贷款额为50万元，夫妻双方最高贷款额为60万元。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注：住房公积金贷款实际可贷额度应根据账户余额倍数标准计算确定,但不得超过最高贷款额度且不得超过购房款或抵押物价值的规定比例。</w:t>
      </w: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七、清远市住房公积金贷款的贷款利率是多少？</w:t>
      </w:r>
    </w:p>
    <w:p>
      <w:pPr>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答：</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b/>
          <w:bCs/>
          <w:sz w:val="32"/>
          <w:szCs w:val="32"/>
          <w:u w:val="none"/>
          <w:lang w:eastAsia="zh-CN"/>
        </w:rPr>
        <w:t>首套</w:t>
      </w:r>
      <w:r>
        <w:rPr>
          <w:rFonts w:hint="eastAsia" w:ascii="仿宋_GB2312" w:hAnsi="仿宋_GB2312" w:eastAsia="仿宋_GB2312" w:cs="仿宋_GB2312"/>
          <w:sz w:val="32"/>
          <w:szCs w:val="32"/>
          <w:u w:val="none"/>
          <w:lang w:eastAsia="zh-CN"/>
        </w:rPr>
        <w:t>个人住房公积金贷款利率</w:t>
      </w:r>
      <w:r>
        <w:rPr>
          <w:rFonts w:hint="eastAsia" w:ascii="仿宋_GB2312" w:hAnsi="仿宋_GB2312" w:eastAsia="仿宋_GB2312" w:cs="仿宋_GB2312"/>
          <w:sz w:val="32"/>
          <w:szCs w:val="32"/>
          <w:lang w:eastAsia="zh-CN"/>
        </w:rPr>
        <w:t>：5年期以下（含5年）为2.</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%，5年期以上为</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lang w:eastAsia="zh-CN"/>
        </w:rPr>
        <w:t>%；</w:t>
      </w:r>
    </w:p>
    <w:p>
      <w:pPr>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u w:val="none"/>
          <w:lang w:eastAsia="zh-CN"/>
        </w:rPr>
        <w:t>第二套</w:t>
      </w:r>
      <w:r>
        <w:rPr>
          <w:rFonts w:hint="eastAsia" w:ascii="仿宋_GB2312" w:hAnsi="仿宋_GB2312" w:eastAsia="仿宋_GB2312" w:cs="仿宋_GB2312"/>
          <w:sz w:val="32"/>
          <w:szCs w:val="32"/>
          <w:u w:val="none"/>
          <w:lang w:eastAsia="zh-CN"/>
        </w:rPr>
        <w:t>个人住房公积金贷款利率：</w:t>
      </w:r>
      <w:r>
        <w:rPr>
          <w:rFonts w:hint="eastAsia" w:ascii="仿宋_GB2312" w:hAnsi="仿宋_GB2312" w:eastAsia="仿宋_GB2312" w:cs="仿宋_GB2312"/>
          <w:sz w:val="32"/>
          <w:szCs w:val="32"/>
          <w:lang w:eastAsia="zh-CN"/>
        </w:rPr>
        <w:t>5年期以下（含5年）和5年期以上分别不低于</w:t>
      </w:r>
      <w:r>
        <w:rPr>
          <w:rFonts w:hint="eastAsia" w:ascii="仿宋_GB2312" w:hAnsi="仿宋_GB2312" w:eastAsia="仿宋_GB2312" w:cs="仿宋_GB2312"/>
          <w:sz w:val="32"/>
          <w:szCs w:val="32"/>
          <w:lang w:val="en-US" w:eastAsia="zh-CN"/>
        </w:rPr>
        <w:t>2.775</w:t>
      </w:r>
      <w:r>
        <w:rPr>
          <w:rFonts w:hint="eastAsia" w:ascii="仿宋_GB2312" w:hAnsi="仿宋_GB2312" w:eastAsia="仿宋_GB2312" w:cs="仿宋_GB2312"/>
          <w:sz w:val="32"/>
          <w:szCs w:val="32"/>
          <w:lang w:eastAsia="zh-CN"/>
        </w:rPr>
        <w:t>%和3.</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lang w:val="en-US" w:eastAsia="zh-CN"/>
        </w:rPr>
      </w:pPr>
    </w:p>
    <w:p>
      <w:pPr>
        <w:numPr>
          <w:ilvl w:val="0"/>
          <w:numId w:val="0"/>
        </w:numPr>
        <w:ind w:firstLine="640" w:firstLineChars="200"/>
        <w:jc w:val="both"/>
        <w:rPr>
          <w:rFonts w:hint="eastAsia" w:ascii="黑体" w:hAnsi="黑体" w:eastAsia="黑体" w:cs="黑体"/>
          <w:b w:val="0"/>
          <w:bCs w:val="0"/>
          <w:color w:val="0070C0"/>
          <w:sz w:val="32"/>
          <w:szCs w:val="32"/>
          <w:lang w:val="en-US" w:eastAsia="zh-CN"/>
        </w:rPr>
      </w:pPr>
      <w:r>
        <w:rPr>
          <w:rFonts w:hint="eastAsia" w:ascii="黑体" w:hAnsi="黑体" w:eastAsia="黑体" w:cs="黑体"/>
          <w:b w:val="0"/>
          <w:bCs w:val="0"/>
          <w:color w:val="0070C0"/>
          <w:sz w:val="32"/>
          <w:szCs w:val="32"/>
          <w:lang w:val="en-US" w:eastAsia="zh-CN"/>
        </w:rPr>
        <w:t>八、清远市住房公积金贷款最长能贷多少年？</w:t>
      </w:r>
    </w:p>
    <w:p>
      <w:pPr>
        <w:numPr>
          <w:ilvl w:val="0"/>
          <w:numId w:val="0"/>
        </w:numPr>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sz w:val="32"/>
          <w:szCs w:val="32"/>
          <w:lang w:val="en-US" w:eastAsia="zh-CN"/>
        </w:rPr>
        <w:t>住房公积金贷款的最长贷款期限为30年，且不超过法定退休后5年（</w:t>
      </w:r>
      <w:r>
        <w:rPr>
          <w:rFonts w:hint="eastAsia" w:ascii="仿宋_GB2312" w:hAnsi="仿宋_GB2312" w:eastAsia="仿宋_GB2312"/>
          <w:color w:val="auto"/>
          <w:sz w:val="32"/>
          <w:lang w:eastAsia="zh-CN"/>
        </w:rPr>
        <w:t>退休年龄男性按</w:t>
      </w:r>
      <w:r>
        <w:rPr>
          <w:rFonts w:hint="eastAsia" w:ascii="仿宋_GB2312" w:hAnsi="仿宋_GB2312" w:eastAsia="仿宋_GB2312"/>
          <w:color w:val="auto"/>
          <w:sz w:val="32"/>
          <w:lang w:val="en-US" w:eastAsia="zh-CN"/>
        </w:rPr>
        <w:t>63岁计算，女性按58岁计算）</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auto"/>
          <w:sz w:val="32"/>
          <w:szCs w:val="32"/>
          <w:lang w:val="en-US" w:eastAsia="zh-CN"/>
        </w:rPr>
      </w:pP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color w:val="0070C0"/>
          <w:sz w:val="32"/>
          <w:szCs w:val="32"/>
          <w:lang w:val="en-US" w:eastAsia="zh-CN"/>
        </w:rPr>
        <w:t>九、清远市住房公积金贷款实行怎样的住房套数认定标准？</w:t>
      </w:r>
    </w:p>
    <w:p>
      <w:pPr>
        <w:numPr>
          <w:ilvl w:val="0"/>
          <w:numId w:val="0"/>
        </w:num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b w:val="0"/>
          <w:bCs w:val="0"/>
          <w:sz w:val="32"/>
          <w:szCs w:val="32"/>
          <w:lang w:val="en-US" w:eastAsia="zh-CN"/>
        </w:rPr>
        <w:t>在清远市申请住房公积金贷款，家庭名下住房套数的认定</w:t>
      </w:r>
      <w:r>
        <w:rPr>
          <w:rFonts w:hint="eastAsia" w:ascii="仿宋_GB2312" w:hAnsi="仿宋_GB2312" w:eastAsia="仿宋_GB2312" w:cs="仿宋_GB2312"/>
          <w:b/>
          <w:bCs/>
          <w:sz w:val="32"/>
          <w:szCs w:val="32"/>
          <w:lang w:val="en-US" w:eastAsia="zh-CN"/>
        </w:rPr>
        <w:t>实行“认房”“认贷”标准</w:t>
      </w:r>
      <w:r>
        <w:rPr>
          <w:rFonts w:hint="eastAsia" w:ascii="仿宋_GB2312" w:hAnsi="仿宋_GB2312" w:eastAsia="仿宋_GB2312" w:cs="仿宋_GB2312"/>
          <w:b w:val="0"/>
          <w:bCs w:val="0"/>
          <w:sz w:val="32"/>
          <w:szCs w:val="32"/>
          <w:lang w:val="en-US"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（1）申请人家庭（包括申请人、申请人配偶及其未成年子女，下同）在我市无住房且在全国范围内无住房公积金贷款记录，购买住房申请住房公积金贷款的，按首套房贷款政策执行。</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（2）申请人家庭在我市拥有一套住房，且在全国范围内无住房公积金贷款记录，购买住房申请住房公积金贷款的，按二套房贷款政策执行。</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（3）申请人家庭在我市无住房，但在全国范围内有一次住房公积金贷款记录，购买住房申请住房公积金贷款的，按二套房贷款政策执行。</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人家庭在我市拥有一套住房，且在全国范围内有一次住房公积金贷款记录，购买住房申请住房公积金贷款的，如能提供购房合同、不动产权证等证明房屋登记结果和住房公积金贷款为同一套住房的，按二套房贷款政策执行；如无法证明房屋登记结果和住房公积金贷款为同一套住房的，认定为第三套住房，不予贷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（5）申请人家庭在我市拥有二套住房，或在全国范围内有二次住房公积金贷款记录，认定为第三套及以上住房，不予贷款。</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_GB2312" w:hAnsi="仿宋_GB2312" w:eastAsia="仿宋_GB2312" w:cs="仿宋_GB2312"/>
          <w:b/>
          <w:bCs/>
          <w:color w:val="0070C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left"/>
        <w:textAlignment w:val="auto"/>
        <w:rPr>
          <w:rFonts w:hint="eastAsia" w:ascii="仿宋_GB2312" w:hAnsi="仿宋_GB2312" w:eastAsia="仿宋_GB2312" w:cs="仿宋_GB2312"/>
          <w:b/>
          <w:bCs/>
          <w:color w:val="0070C0"/>
          <w:sz w:val="32"/>
          <w:szCs w:val="32"/>
          <w:lang w:val="en-US" w:eastAsia="zh-CN"/>
        </w:rPr>
      </w:pP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本期的知识点您了解了吗？</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如果您还有其他疑问</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可以在微信后台留言给我们</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咱们下期见！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VjYTUyMzkwYmQ3ZDVhMTI4ZGJhZTIwYWE4YTViYjMifQ=="/>
    <w:docVar w:name="KSO_WPS_MARK_KEY" w:val="07d39b8f-8461-416a-9160-06795cf33217"/>
  </w:docVars>
  <w:rsids>
    <w:rsidRoot w:val="50382301"/>
    <w:rsid w:val="03192A63"/>
    <w:rsid w:val="03EE5555"/>
    <w:rsid w:val="06284947"/>
    <w:rsid w:val="06E13FD4"/>
    <w:rsid w:val="086718BB"/>
    <w:rsid w:val="09074ED7"/>
    <w:rsid w:val="091C3EBC"/>
    <w:rsid w:val="0C0D031B"/>
    <w:rsid w:val="0C1E4DA8"/>
    <w:rsid w:val="0C8B3CB8"/>
    <w:rsid w:val="0C9D2BC2"/>
    <w:rsid w:val="0D0244A3"/>
    <w:rsid w:val="0DBC318F"/>
    <w:rsid w:val="0E1C799D"/>
    <w:rsid w:val="0E6B334D"/>
    <w:rsid w:val="10321B7F"/>
    <w:rsid w:val="104E3681"/>
    <w:rsid w:val="105D5757"/>
    <w:rsid w:val="11FE3640"/>
    <w:rsid w:val="13185863"/>
    <w:rsid w:val="1462639E"/>
    <w:rsid w:val="1574621E"/>
    <w:rsid w:val="16B63721"/>
    <w:rsid w:val="17482ABE"/>
    <w:rsid w:val="17AD6F20"/>
    <w:rsid w:val="18041994"/>
    <w:rsid w:val="18BB414E"/>
    <w:rsid w:val="1A7C101E"/>
    <w:rsid w:val="1BF0683F"/>
    <w:rsid w:val="20F25F3C"/>
    <w:rsid w:val="21A4201F"/>
    <w:rsid w:val="220B16A9"/>
    <w:rsid w:val="231F1523"/>
    <w:rsid w:val="236945BF"/>
    <w:rsid w:val="23932619"/>
    <w:rsid w:val="24A44FE5"/>
    <w:rsid w:val="25DF251B"/>
    <w:rsid w:val="264D5CFB"/>
    <w:rsid w:val="2707443D"/>
    <w:rsid w:val="27BA2688"/>
    <w:rsid w:val="2836735D"/>
    <w:rsid w:val="28A30200"/>
    <w:rsid w:val="2A917741"/>
    <w:rsid w:val="2AA168F3"/>
    <w:rsid w:val="2AFB4FC0"/>
    <w:rsid w:val="2D886490"/>
    <w:rsid w:val="2D985C8C"/>
    <w:rsid w:val="2F2D60FF"/>
    <w:rsid w:val="2F4204C7"/>
    <w:rsid w:val="30010391"/>
    <w:rsid w:val="321B1191"/>
    <w:rsid w:val="322408FE"/>
    <w:rsid w:val="32755658"/>
    <w:rsid w:val="32D305D1"/>
    <w:rsid w:val="33AC25F7"/>
    <w:rsid w:val="34351717"/>
    <w:rsid w:val="34360F80"/>
    <w:rsid w:val="34975787"/>
    <w:rsid w:val="37613BA9"/>
    <w:rsid w:val="38ED0898"/>
    <w:rsid w:val="3A90060E"/>
    <w:rsid w:val="3BAD54B9"/>
    <w:rsid w:val="3BDA7DB4"/>
    <w:rsid w:val="3D1D2B74"/>
    <w:rsid w:val="3E021191"/>
    <w:rsid w:val="3E2D5039"/>
    <w:rsid w:val="3F5C48B7"/>
    <w:rsid w:val="425113F6"/>
    <w:rsid w:val="42925522"/>
    <w:rsid w:val="442373CB"/>
    <w:rsid w:val="44851D3C"/>
    <w:rsid w:val="45210F00"/>
    <w:rsid w:val="45730F9F"/>
    <w:rsid w:val="461E09EB"/>
    <w:rsid w:val="47D230B2"/>
    <w:rsid w:val="495E6593"/>
    <w:rsid w:val="4A281CFA"/>
    <w:rsid w:val="4AEC1DD8"/>
    <w:rsid w:val="4B5C1412"/>
    <w:rsid w:val="4BB00B44"/>
    <w:rsid w:val="4C634714"/>
    <w:rsid w:val="4C6530FF"/>
    <w:rsid w:val="4CCE5C39"/>
    <w:rsid w:val="4E8E56E1"/>
    <w:rsid w:val="4FAC3898"/>
    <w:rsid w:val="50382301"/>
    <w:rsid w:val="50FC142A"/>
    <w:rsid w:val="51264237"/>
    <w:rsid w:val="52D3234E"/>
    <w:rsid w:val="540E7789"/>
    <w:rsid w:val="548C143D"/>
    <w:rsid w:val="55B9443D"/>
    <w:rsid w:val="5898359F"/>
    <w:rsid w:val="5D8C478C"/>
    <w:rsid w:val="5DEC23C3"/>
    <w:rsid w:val="607241C5"/>
    <w:rsid w:val="614A7739"/>
    <w:rsid w:val="63DC1E99"/>
    <w:rsid w:val="64B303AE"/>
    <w:rsid w:val="64EB3D6F"/>
    <w:rsid w:val="65BB32BA"/>
    <w:rsid w:val="669534D2"/>
    <w:rsid w:val="673444D7"/>
    <w:rsid w:val="67BB0EB8"/>
    <w:rsid w:val="68A53582"/>
    <w:rsid w:val="68C85450"/>
    <w:rsid w:val="697F343A"/>
    <w:rsid w:val="69C604C5"/>
    <w:rsid w:val="6DAB0162"/>
    <w:rsid w:val="6E5554D3"/>
    <w:rsid w:val="6F7FBDAD"/>
    <w:rsid w:val="6FFF3B35"/>
    <w:rsid w:val="709A2474"/>
    <w:rsid w:val="710F3EC6"/>
    <w:rsid w:val="72543299"/>
    <w:rsid w:val="74C265B2"/>
    <w:rsid w:val="74E87FE1"/>
    <w:rsid w:val="75913D73"/>
    <w:rsid w:val="75FD76CE"/>
    <w:rsid w:val="771D3BFD"/>
    <w:rsid w:val="7B85496C"/>
    <w:rsid w:val="7BB62779"/>
    <w:rsid w:val="7EF72450"/>
    <w:rsid w:val="BA7B23C6"/>
    <w:rsid w:val="BFDFF6AC"/>
    <w:rsid w:val="DFE3E389"/>
    <w:rsid w:val="FE826644"/>
    <w:rsid w:val="FEF60660"/>
    <w:rsid w:val="FF65B3A9"/>
    <w:rsid w:val="FFBFF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
    <w:name w:val="Normal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1317</Words>
  <Characters>1328</Characters>
  <Lines>0</Lines>
  <Paragraphs>0</Paragraphs>
  <TotalTime>17</TotalTime>
  <ScaleCrop>false</ScaleCrop>
  <LinksUpToDate>false</LinksUpToDate>
  <CharactersWithSpaces>1331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2024-04-04T15:15:00Z</dcterms:created>
  <dc:creator>zhurf</dc:creator>
  <cp:lastModifiedBy>翟嘉敏</cp:lastModifiedBy>
  <dcterms:modified xsi:type="dcterms:W3CDTF">2025-05-08T11:21:25Z</dcterms:modified>
  <dc:title>广清住房公积金异地贷款政策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023D5228ECBB4AD6A300769D7FF10075_13</vt:lpwstr>
  </property>
</Properties>
</file>