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left"/>
        <w:rPr>
          <w:rFonts w:ascii="黑体" w:hAnsi="黑体" w:eastAsia="黑体"/>
        </w:rPr>
      </w:pPr>
      <w:r>
        <w:rPr>
          <w:rFonts w:hint="eastAsia" w:ascii="黑体" w:hAnsi="黑体" w:eastAsia="黑体" w:cs="仿宋"/>
        </w:rPr>
        <w:t>附件1</w:t>
      </w:r>
    </w:p>
    <w:p>
      <w:pPr>
        <w:shd w:val="clear" w:color="auto" w:fill="FFFFFF"/>
        <w:spacing w:line="590" w:lineRule="exact"/>
        <w:ind w:firstLine="864" w:firstLineChars="200"/>
        <w:jc w:val="center"/>
        <w:rPr>
          <w:rFonts w:hint="eastAsia" w:ascii="方正小标宋简体" w:hAnsi="仿宋" w:eastAsia="方正小标宋简体" w:cs="仿宋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 w:cs="仿宋"/>
          <w:sz w:val="44"/>
          <w:szCs w:val="44"/>
        </w:rPr>
        <w:t>本次</w:t>
      </w:r>
      <w:r>
        <w:rPr>
          <w:rFonts w:hint="eastAsia" w:ascii="方正小标宋简体" w:hAnsi="仿宋" w:eastAsia="方正小标宋简体" w:cs="仿宋"/>
          <w:sz w:val="44"/>
          <w:szCs w:val="44"/>
          <w:lang w:eastAsia="zh-CN"/>
        </w:rPr>
        <w:t>粽子抽检依据和</w:t>
      </w:r>
      <w:r>
        <w:rPr>
          <w:rFonts w:hint="eastAsia" w:ascii="方正小标宋简体" w:hAnsi="仿宋" w:eastAsia="方正小标宋简体" w:cs="仿宋"/>
          <w:sz w:val="44"/>
          <w:szCs w:val="44"/>
        </w:rPr>
        <w:t>检验项目</w:t>
      </w:r>
    </w:p>
    <w:bookmarkEnd w:id="0"/>
    <w:p>
      <w:pPr>
        <w:shd w:val="clear" w:color="auto" w:fill="FFFFFF"/>
        <w:spacing w:line="590" w:lineRule="exact"/>
        <w:ind w:firstLine="624" w:firstLineChars="200"/>
        <w:rPr>
          <w:rFonts w:hint="eastAsia" w:ascii="仿宋" w:hAnsi="仿宋"/>
        </w:rPr>
      </w:pPr>
    </w:p>
    <w:p>
      <w:pPr>
        <w:shd w:val="clear" w:color="auto" w:fill="FFFFFF"/>
        <w:spacing w:line="590" w:lineRule="exact"/>
        <w:ind w:firstLine="624" w:firstLineChars="200"/>
        <w:rPr>
          <w:rFonts w:hint="eastAsia" w:ascii="仿宋" w:hAnsi="仿宋"/>
        </w:rPr>
      </w:pPr>
      <w:r>
        <w:rPr>
          <w:rFonts w:hint="eastAsia" w:ascii="楷体" w:hAnsi="楷体" w:eastAsia="楷体"/>
          <w:lang w:eastAsia="zh-CN"/>
        </w:rPr>
        <w:t>一、</w:t>
      </w:r>
      <w:r>
        <w:rPr>
          <w:rFonts w:hint="eastAsia" w:ascii="楷体" w:hAnsi="楷体" w:eastAsia="楷体"/>
        </w:rPr>
        <w:t>抽检依据</w:t>
      </w:r>
    </w:p>
    <w:p>
      <w:pPr>
        <w:shd w:val="clear" w:color="auto" w:fill="FFFFFF"/>
        <w:spacing w:line="590" w:lineRule="exact"/>
        <w:ind w:firstLine="624" w:firstLineChars="200"/>
        <w:rPr>
          <w:rFonts w:hint="eastAsia" w:ascii="仿宋" w:hAnsi="仿宋"/>
          <w:highlight w:val="none"/>
        </w:rPr>
      </w:pPr>
      <w:r>
        <w:rPr>
          <w:rFonts w:hint="eastAsia" w:ascii="仿宋" w:hAnsi="仿宋"/>
          <w:highlight w:val="none"/>
        </w:rPr>
        <w:t>抽检依据是《食品安全国家标准 食品添加剂使用标准》（GB 2760-2014）、《食品安全国家标准 食品中致病菌限量》（GB 29921-2013）、</w:t>
      </w:r>
      <w:r>
        <w:rPr>
          <w:rFonts w:hint="eastAsia" w:ascii="仿宋" w:hAnsi="仿宋"/>
        </w:rPr>
        <w:t>《粽子》（SB/T 10377-2004）</w:t>
      </w:r>
      <w:r>
        <w:rPr>
          <w:rFonts w:hint="eastAsia" w:ascii="仿宋" w:hAnsi="仿宋"/>
          <w:lang w:eastAsia="zh-CN"/>
        </w:rPr>
        <w:t>、</w:t>
      </w:r>
      <w:r>
        <w:rPr>
          <w:rFonts w:hint="default" w:ascii="仿宋" w:hAnsi="仿宋"/>
          <w:highlight w:val="none"/>
        </w:rPr>
        <w:t>整顿办函〔2011〕1号全国食品安全整顿工作办公室关于印发《食品中可能违法添加的非食用物质和易滥用的食品添加剂品种名单（第五批）》的通知</w:t>
      </w:r>
      <w:r>
        <w:rPr>
          <w:rFonts w:hint="eastAsia" w:ascii="仿宋" w:hAnsi="仿宋"/>
          <w:highlight w:val="none"/>
          <w:lang w:eastAsia="zh-CN"/>
        </w:rPr>
        <w:t>及产品明示标准和质量要求等标准</w:t>
      </w:r>
      <w:r>
        <w:rPr>
          <w:rFonts w:hint="eastAsia" w:ascii="仿宋" w:hAnsi="仿宋"/>
          <w:highlight w:val="none"/>
        </w:rPr>
        <w:t>。</w:t>
      </w:r>
    </w:p>
    <w:p>
      <w:pPr>
        <w:shd w:val="clear" w:color="auto" w:fill="FFFFFF"/>
        <w:spacing w:line="590" w:lineRule="exact"/>
        <w:ind w:firstLine="624" w:firstLineChars="200"/>
        <w:rPr>
          <w:rFonts w:hint="eastAsia" w:ascii="楷体" w:hAnsi="楷体" w:eastAsia="楷体"/>
        </w:rPr>
      </w:pPr>
      <w:r>
        <w:rPr>
          <w:rFonts w:hint="eastAsia" w:ascii="楷体" w:hAnsi="楷体" w:eastAsia="楷体"/>
          <w:lang w:eastAsia="zh-CN"/>
        </w:rPr>
        <w:t>二、</w:t>
      </w:r>
      <w:r>
        <w:rPr>
          <w:rFonts w:hint="eastAsia" w:ascii="楷体" w:hAnsi="楷体" w:eastAsia="楷体"/>
        </w:rPr>
        <w:t>检验项目</w:t>
      </w:r>
    </w:p>
    <w:p>
      <w:pPr>
        <w:shd w:val="clear" w:color="auto" w:fill="FFFFFF"/>
        <w:snapToGrid w:val="0"/>
        <w:spacing w:line="590" w:lineRule="exact"/>
        <w:ind w:firstLine="624" w:firstLineChars="200"/>
        <w:rPr>
          <w:rFonts w:hint="eastAsia" w:ascii="仿宋" w:hAnsi="仿宋"/>
          <w:lang w:val="en-US" w:eastAsia="zh-CN"/>
        </w:rPr>
      </w:pPr>
      <w:r>
        <w:rPr>
          <w:rFonts w:hint="eastAsia" w:ascii="仿宋" w:hAnsi="仿宋"/>
          <w:lang w:val="en-US" w:eastAsia="zh-CN"/>
        </w:rPr>
        <w:t>1.</w:t>
      </w:r>
      <w:r>
        <w:rPr>
          <w:rFonts w:hint="eastAsia" w:ascii="仿宋" w:hAnsi="仿宋"/>
          <w:lang w:eastAsia="zh-CN"/>
        </w:rPr>
        <w:t>糕点（粽子）</w:t>
      </w:r>
      <w:r>
        <w:rPr>
          <w:rFonts w:hint="eastAsia" w:ascii="仿宋" w:hAnsi="仿宋"/>
        </w:rPr>
        <w:t>抽检项目包括苏丹红 I-IV、苯甲酸及其钠盐（以苯甲酸计）、山梨酸及其钾盐（以山梨酸计）、糖精钠（以糖精计）、安赛蜜、菌落总数、大肠菌群、金黄色葡萄球菌、沙门氏菌、霉菌、商业无菌</w:t>
      </w:r>
      <w:r>
        <w:rPr>
          <w:rFonts w:hint="eastAsia" w:ascii="仿宋" w:hAnsi="仿宋"/>
          <w:lang w:val="en-US" w:eastAsia="zh-CN"/>
        </w:rPr>
        <w:t>。</w:t>
      </w:r>
    </w:p>
    <w:p>
      <w:pPr>
        <w:ind w:firstLine="640" w:firstLineChars="200"/>
      </w:pPr>
      <w:r>
        <w:rPr>
          <w:rFonts w:hint="eastAsia" w:ascii="仿宋" w:hAnsi="仿宋"/>
          <w:lang w:val="en-US" w:eastAsia="zh-CN"/>
        </w:rPr>
        <w:t>2.餐饮食品（粽子）抽检项目包括苯甲酸及其钠盐（以苯甲酸计)、山梨酸及其钾盐（以山梨酸计)、脱氢乙酸及其钠盐（以脱氢乙酸计）、糖精钠（以糖精计）、防腐剂混合使用时各自用量占其最大使用量比例之和、过氧化值（以脂肪计）、沙门氏菌、金黄色葡萄球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dobeHeitiStd-Regular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E-BZ+ZFKCI1-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书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E-BZ+ZFKCI1-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ZHT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KT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HT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LF-32771-0-294221330+ZLRCrb-4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dobeHeitiStd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HTJW--GB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1+ZHBGhf-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297+ZHBGii-646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7+ZHBGhg-8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3+ZHBGhf-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B9+楷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B5+CAJSymbol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E-HZ+ZECJcD-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zuoyeFont_math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8D75E0"/>
    <w:rsid w:val="26153BC5"/>
    <w:rsid w:val="5D0570A9"/>
    <w:rsid w:val="638D75E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styleId="4">
    <w:name w:val="page number"/>
    <w:basedOn w:val="3"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2019-06-06T00:51:00Z</dcterms:created>
  <dc:creator>陆江成</dc:creator>
  <cp:lastModifiedBy>陆江成</cp:lastModifiedBy>
  <dcterms:modified xsi:type="dcterms:W3CDTF">2019-06-06T00:52:26Z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