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jc w:val="center"/>
        <w:rPr>
          <w:rFonts w:hint="eastAsia" w:ascii="方正小标宋_GBK" w:hAnsi="方正小标宋_GBK" w:eastAsia="方正小标宋_GBK"/>
          <w:sz w:val="44"/>
          <w:szCs w:val="32"/>
        </w:rPr>
      </w:pPr>
      <w:r>
        <w:rPr>
          <w:rFonts w:hint="eastAsia" w:ascii="方正小标宋_GBK" w:hAnsi="方正小标宋_GBK" w:eastAsia="方正小标宋_GBK"/>
          <w:sz w:val="44"/>
          <w:szCs w:val="32"/>
        </w:rPr>
        <w:t>清远市</w:t>
      </w:r>
      <w:r>
        <w:rPr>
          <w:rFonts w:hint="eastAsia" w:ascii="方正小标宋_GBK" w:hAnsi="方正小标宋_GBK" w:eastAsia="方正小标宋_GBK"/>
          <w:sz w:val="44"/>
          <w:szCs w:val="32"/>
          <w:lang w:eastAsia="zh-CN"/>
        </w:rPr>
        <w:t>清城区</w:t>
      </w:r>
      <w:r>
        <w:rPr>
          <w:rFonts w:hint="eastAsia" w:ascii="方正小标宋_GBK" w:hAnsi="方正小标宋_GBK" w:eastAsia="方正小标宋_GBK"/>
          <w:sz w:val="44"/>
          <w:szCs w:val="32"/>
        </w:rPr>
        <w:t>实施湖长制工作方案</w:t>
      </w:r>
    </w:p>
    <w:p>
      <w:pPr>
        <w:spacing w:line="572" w:lineRule="exact"/>
        <w:jc w:val="center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（征求意见稿）</w:t>
      </w:r>
    </w:p>
    <w:p>
      <w:pPr>
        <w:spacing w:line="572" w:lineRule="exact"/>
        <w:rPr>
          <w:rFonts w:ascii="仿宋" w:hAnsi="仿宋" w:eastAsia="仿宋"/>
          <w:sz w:val="32"/>
          <w:szCs w:val="32"/>
        </w:rPr>
      </w:pPr>
    </w:p>
    <w:p>
      <w:pPr>
        <w:spacing w:line="572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为全面贯彻</w:t>
      </w:r>
      <w:r>
        <w:rPr>
          <w:rFonts w:ascii="Times New Roman" w:hAnsi="Times New Roman" w:eastAsia="仿宋_GB2312"/>
          <w:sz w:val="32"/>
          <w:szCs w:val="32"/>
        </w:rPr>
        <w:t>党的十九大精神，以习近平</w:t>
      </w:r>
      <w:r>
        <w:rPr>
          <w:rFonts w:hint="eastAsia" w:ascii="Times New Roman" w:hAnsi="Times New Roman" w:eastAsia="仿宋_GB2312"/>
          <w:sz w:val="32"/>
          <w:szCs w:val="32"/>
        </w:rPr>
        <w:t>新时代</w:t>
      </w:r>
      <w:r>
        <w:rPr>
          <w:rFonts w:ascii="Times New Roman" w:hAnsi="Times New Roman" w:eastAsia="仿宋_GB2312"/>
          <w:sz w:val="32"/>
          <w:szCs w:val="32"/>
        </w:rPr>
        <w:t>中国特色社会主义</w:t>
      </w:r>
      <w:r>
        <w:rPr>
          <w:rFonts w:hint="eastAsia" w:ascii="Times New Roman" w:hAnsi="Times New Roman" w:eastAsia="仿宋_GB2312"/>
          <w:sz w:val="32"/>
          <w:szCs w:val="32"/>
        </w:rPr>
        <w:t>思想</w:t>
      </w:r>
      <w:r>
        <w:rPr>
          <w:rFonts w:ascii="Times New Roman" w:hAnsi="Times New Roman" w:eastAsia="仿宋_GB2312"/>
          <w:sz w:val="32"/>
          <w:szCs w:val="32"/>
        </w:rPr>
        <w:t>为指导，</w:t>
      </w:r>
      <w:r>
        <w:rPr>
          <w:rFonts w:hint="eastAsia" w:ascii="Times New Roman" w:hAnsi="Times New Roman" w:eastAsia="仿宋_GB2312"/>
          <w:sz w:val="32"/>
          <w:szCs w:val="32"/>
        </w:rPr>
        <w:t>深入贯彻习近平</w:t>
      </w:r>
      <w:r>
        <w:rPr>
          <w:rFonts w:ascii="Times New Roman" w:hAnsi="Times New Roman" w:eastAsia="仿宋_GB2312"/>
          <w:sz w:val="32"/>
          <w:szCs w:val="32"/>
        </w:rPr>
        <w:t>总书记</w:t>
      </w:r>
      <w:r>
        <w:rPr>
          <w:rFonts w:hint="eastAsia" w:ascii="Times New Roman" w:hAnsi="Times New Roman" w:eastAsia="仿宋_GB2312"/>
          <w:sz w:val="32"/>
          <w:szCs w:val="32"/>
        </w:rPr>
        <w:t>对</w:t>
      </w:r>
      <w:r>
        <w:rPr>
          <w:rFonts w:ascii="Times New Roman" w:hAnsi="Times New Roman" w:eastAsia="仿宋_GB2312"/>
          <w:sz w:val="32"/>
          <w:szCs w:val="32"/>
        </w:rPr>
        <w:t>广东</w:t>
      </w:r>
      <w:r>
        <w:rPr>
          <w:rFonts w:hint="eastAsia" w:ascii="Times New Roman" w:hAnsi="Times New Roman" w:eastAsia="仿宋_GB2312"/>
          <w:sz w:val="32"/>
          <w:szCs w:val="32"/>
        </w:rPr>
        <w:t>系列</w:t>
      </w:r>
      <w:r>
        <w:rPr>
          <w:rFonts w:ascii="Times New Roman" w:hAnsi="Times New Roman" w:eastAsia="仿宋_GB2312"/>
          <w:sz w:val="32"/>
          <w:szCs w:val="32"/>
        </w:rPr>
        <w:t>重要指示</w:t>
      </w:r>
      <w:r>
        <w:rPr>
          <w:rFonts w:hint="eastAsia" w:ascii="Times New Roman" w:hAnsi="Times New Roman" w:eastAsia="仿宋_GB2312"/>
          <w:sz w:val="32"/>
          <w:szCs w:val="32"/>
        </w:rPr>
        <w:t>批示精神</w:t>
      </w:r>
      <w:r>
        <w:rPr>
          <w:rFonts w:ascii="Times New Roman" w:hAnsi="Times New Roman" w:eastAsia="仿宋_GB2312"/>
          <w:sz w:val="32"/>
          <w:szCs w:val="32"/>
        </w:rPr>
        <w:t>，根据</w:t>
      </w:r>
      <w:r>
        <w:rPr>
          <w:rFonts w:hint="eastAsia" w:ascii="Times New Roman" w:hAnsi="Times New Roman" w:eastAsia="仿宋_GB2312"/>
          <w:sz w:val="32"/>
          <w:szCs w:val="32"/>
        </w:rPr>
        <w:t>中央《关于全面推行河长制的意见》和</w:t>
      </w:r>
      <w:r>
        <w:rPr>
          <w:rFonts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关于在湖泊实施湖长制的指导意见</w:t>
      </w:r>
      <w:r>
        <w:rPr>
          <w:rFonts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、广东省《关于在我省湖泊实施湖长制的指导意见》、《清远市</w:t>
      </w:r>
      <w:r>
        <w:rPr>
          <w:rFonts w:ascii="Times New Roman" w:hAnsi="Times New Roman" w:eastAsia="仿宋_GB2312"/>
          <w:sz w:val="32"/>
          <w:szCs w:val="32"/>
        </w:rPr>
        <w:t>全面推行河</w:t>
      </w:r>
      <w:r>
        <w:rPr>
          <w:rFonts w:hint="eastAsia" w:ascii="Times New Roman" w:hAnsi="Times New Roman" w:eastAsia="仿宋_GB2312"/>
          <w:sz w:val="32"/>
          <w:szCs w:val="32"/>
        </w:rPr>
        <w:t>长</w:t>
      </w:r>
      <w:r>
        <w:rPr>
          <w:rFonts w:ascii="Times New Roman" w:hAnsi="Times New Roman" w:eastAsia="仿宋_GB2312"/>
          <w:sz w:val="32"/>
          <w:szCs w:val="32"/>
        </w:rPr>
        <w:t>制工作方案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、《清远市清城区全面推行河长制工作方案》</w:t>
      </w:r>
      <w:r>
        <w:rPr>
          <w:rFonts w:hint="eastAsia" w:ascii="Times New Roman" w:hAnsi="Times New Roman" w:eastAsia="仿宋_GB2312"/>
          <w:sz w:val="32"/>
          <w:szCs w:val="32"/>
        </w:rPr>
        <w:t>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文件</w:t>
      </w:r>
      <w:r>
        <w:rPr>
          <w:rFonts w:hint="eastAsia" w:ascii="Times New Roman" w:hAnsi="Times New Roman" w:eastAsia="仿宋_GB2312"/>
          <w:sz w:val="32"/>
          <w:szCs w:val="32"/>
        </w:rPr>
        <w:t>要求，结合我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/>
          <w:sz w:val="32"/>
          <w:szCs w:val="32"/>
        </w:rPr>
        <w:t>实际，制定本方案。</w:t>
      </w:r>
    </w:p>
    <w:p>
      <w:pPr>
        <w:adjustRightInd w:val="0"/>
        <w:snapToGrid w:val="0"/>
        <w:spacing w:line="600" w:lineRule="exact"/>
        <w:ind w:firstLine="64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充分</w:t>
      </w:r>
      <w:r>
        <w:rPr>
          <w:rFonts w:ascii="黑体" w:hAnsi="黑体" w:eastAsia="黑体"/>
          <w:sz w:val="32"/>
          <w:szCs w:val="32"/>
        </w:rPr>
        <w:t>认识</w:t>
      </w:r>
      <w:r>
        <w:rPr>
          <w:rFonts w:hint="eastAsia" w:ascii="黑体" w:hAnsi="黑体" w:eastAsia="黑体"/>
          <w:sz w:val="32"/>
          <w:szCs w:val="32"/>
        </w:rPr>
        <w:t>在</w:t>
      </w:r>
      <w:r>
        <w:rPr>
          <w:rFonts w:ascii="黑体" w:hAnsi="黑体" w:eastAsia="黑体"/>
          <w:sz w:val="32"/>
          <w:szCs w:val="32"/>
        </w:rPr>
        <w:t>湖泊实施湖长制的</w:t>
      </w:r>
      <w:r>
        <w:rPr>
          <w:rFonts w:hint="eastAsia" w:ascii="黑体" w:hAnsi="黑体" w:eastAsia="黑体"/>
          <w:sz w:val="32"/>
          <w:szCs w:val="32"/>
        </w:rPr>
        <w:t>重要</w:t>
      </w:r>
      <w:r>
        <w:rPr>
          <w:rFonts w:ascii="黑体" w:hAnsi="黑体" w:eastAsia="黑体"/>
          <w:sz w:val="32"/>
          <w:szCs w:val="32"/>
        </w:rPr>
        <w:t>意义</w:t>
      </w:r>
    </w:p>
    <w:p>
      <w:pPr>
        <w:spacing w:line="572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  <w:szCs w:val="32"/>
        </w:rPr>
        <w:t>党的十九大强调，生态文明建设功在当代、利在千秋，要推动形成人与自然和谐发展现代化建设新格局。</w:t>
      </w:r>
      <w:r>
        <w:rPr>
          <w:rFonts w:hint="eastAsia" w:ascii="Times New Roman" w:hAnsi="Times New Roman" w:eastAsia="仿宋_GB2312"/>
          <w:sz w:val="32"/>
          <w:szCs w:val="32"/>
        </w:rPr>
        <w:t>我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/>
          <w:sz w:val="32"/>
          <w:szCs w:val="32"/>
        </w:rPr>
        <w:t>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1个</w:t>
      </w:r>
      <w:r>
        <w:rPr>
          <w:rFonts w:hint="eastAsia" w:ascii="Times New Roman" w:hAnsi="Times New Roman" w:eastAsia="仿宋_GB2312"/>
          <w:sz w:val="32"/>
          <w:szCs w:val="32"/>
        </w:rPr>
        <w:t>湖泊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飞来湖</w:t>
      </w:r>
      <w:r>
        <w:rPr>
          <w:rFonts w:ascii="Times New Roman" w:hAnsi="Times New Roman" w:eastAsia="仿宋_GB2312"/>
          <w:sz w:val="32"/>
          <w:szCs w:val="32"/>
        </w:rPr>
        <w:t>常年水面面积在</w:t>
      </w:r>
      <w:r>
        <w:rPr>
          <w:rFonts w:hint="eastAsia" w:ascii="Times New Roman" w:hAnsi="Times New Roman" w:eastAsia="仿宋_GB2312"/>
          <w:sz w:val="32"/>
          <w:szCs w:val="32"/>
        </w:rPr>
        <w:t>0.6平方公里</w:t>
      </w:r>
      <w:r>
        <w:rPr>
          <w:rFonts w:ascii="Times New Roman" w:hAnsi="Times New Roman" w:eastAsia="仿宋_GB2312"/>
          <w:sz w:val="32"/>
          <w:szCs w:val="32"/>
        </w:rPr>
        <w:t>以上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飞来湖</w:t>
      </w:r>
      <w:r>
        <w:rPr>
          <w:rFonts w:ascii="Times New Roman" w:hAnsi="Times New Roman" w:eastAsia="仿宋_GB2312"/>
          <w:sz w:val="32"/>
          <w:szCs w:val="32"/>
        </w:rPr>
        <w:t>是</w:t>
      </w:r>
      <w:r>
        <w:rPr>
          <w:rFonts w:hint="eastAsia" w:ascii="Times New Roman" w:hAnsi="Times New Roman" w:eastAsia="仿宋_GB2312"/>
          <w:sz w:val="32"/>
          <w:szCs w:val="32"/>
        </w:rPr>
        <w:t>我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区黄坑河、笔架河流域</w:t>
      </w:r>
      <w:r>
        <w:rPr>
          <w:rFonts w:ascii="Times New Roman" w:hAnsi="Times New Roman" w:eastAsia="仿宋_GB2312"/>
          <w:sz w:val="32"/>
          <w:szCs w:val="32"/>
        </w:rPr>
        <w:t>的重要</w:t>
      </w:r>
      <w:r>
        <w:rPr>
          <w:rFonts w:hint="eastAsia" w:ascii="Times New Roman" w:hAnsi="Times New Roman" w:eastAsia="仿宋_GB2312"/>
          <w:sz w:val="32"/>
          <w:szCs w:val="32"/>
        </w:rPr>
        <w:t>组成</w:t>
      </w:r>
      <w:r>
        <w:rPr>
          <w:rFonts w:ascii="Times New Roman" w:hAnsi="Times New Roman" w:eastAsia="仿宋_GB2312"/>
          <w:sz w:val="32"/>
          <w:szCs w:val="32"/>
        </w:rPr>
        <w:t>部分，是</w:t>
      </w:r>
      <w:r>
        <w:rPr>
          <w:rFonts w:hint="eastAsia" w:ascii="Times New Roman" w:hAnsi="Times New Roman" w:eastAsia="仿宋_GB2312"/>
          <w:sz w:val="32"/>
          <w:szCs w:val="32"/>
        </w:rPr>
        <w:t>蓄洪储水的重要空间，在</w:t>
      </w:r>
      <w:r>
        <w:rPr>
          <w:rFonts w:ascii="Times New Roman" w:hAnsi="Times New Roman" w:eastAsia="仿宋_GB2312"/>
          <w:sz w:val="32"/>
          <w:szCs w:val="32"/>
        </w:rPr>
        <w:t>防洪、生态等方面具有不可替代的作用。</w:t>
      </w:r>
      <w:r>
        <w:rPr>
          <w:rFonts w:hint="eastAsia" w:ascii="Times New Roman" w:hAnsi="Times New Roman" w:eastAsia="仿宋_GB2312"/>
          <w:sz w:val="32"/>
          <w:szCs w:val="32"/>
        </w:rPr>
        <w:t>在</w:t>
      </w:r>
      <w:r>
        <w:rPr>
          <w:rFonts w:ascii="Times New Roman" w:hAnsi="Times New Roman" w:eastAsia="仿宋_GB2312"/>
          <w:sz w:val="32"/>
          <w:szCs w:val="32"/>
        </w:rPr>
        <w:t>我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区</w:t>
      </w:r>
      <w:r>
        <w:rPr>
          <w:rFonts w:ascii="Times New Roman" w:hAnsi="Times New Roman" w:eastAsia="仿宋_GB2312"/>
          <w:sz w:val="32"/>
          <w:szCs w:val="32"/>
        </w:rPr>
        <w:t>全面建立河长制的基础上，</w:t>
      </w:r>
      <w:r>
        <w:rPr>
          <w:rFonts w:hint="eastAsia" w:ascii="Times New Roman" w:hAnsi="Times New Roman" w:eastAsia="仿宋_GB2312"/>
          <w:sz w:val="32"/>
          <w:szCs w:val="32"/>
        </w:rPr>
        <w:t>针对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飞来湖</w:t>
      </w:r>
      <w:r>
        <w:rPr>
          <w:rFonts w:ascii="Times New Roman" w:hAnsi="Times New Roman" w:eastAsia="仿宋_GB2312"/>
          <w:sz w:val="32"/>
          <w:szCs w:val="32"/>
        </w:rPr>
        <w:t>自身特点和突出问题，</w:t>
      </w:r>
      <w:r>
        <w:rPr>
          <w:rFonts w:hint="eastAsia" w:ascii="Times New Roman" w:hAnsi="Times New Roman" w:eastAsia="仿宋_GB2312"/>
          <w:sz w:val="32"/>
          <w:szCs w:val="32"/>
        </w:rPr>
        <w:t>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飞来湖</w:t>
      </w:r>
      <w:r>
        <w:rPr>
          <w:rFonts w:hint="eastAsia" w:ascii="Times New Roman" w:hAnsi="Times New Roman" w:eastAsia="仿宋_GB2312"/>
          <w:sz w:val="32"/>
          <w:szCs w:val="32"/>
        </w:rPr>
        <w:t>实施湖长制，</w:t>
      </w:r>
      <w:r>
        <w:rPr>
          <w:rFonts w:ascii="Times New Roman" w:hAnsi="Times New Roman" w:eastAsia="仿宋_GB2312"/>
          <w:sz w:val="32"/>
        </w:rPr>
        <w:t>是贯彻党的十九大精神、加强生态文明建设的具体举措，是关于全面推行河长制的意见提出的明确要求，是加强湖泊管理保护、改善湖泊生态环境、维护湖泊健康生命、实现湖泊功能永续利用的重要制度保障。</w:t>
      </w:r>
    </w:p>
    <w:p>
      <w:pPr>
        <w:adjustRightInd w:val="0"/>
        <w:snapToGrid w:val="0"/>
        <w:spacing w:line="600" w:lineRule="exact"/>
        <w:ind w:firstLine="640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目标</w:t>
      </w:r>
      <w:r>
        <w:rPr>
          <w:rFonts w:ascii="黑体" w:hAnsi="黑体" w:eastAsia="黑体"/>
          <w:sz w:val="32"/>
          <w:szCs w:val="32"/>
        </w:rPr>
        <w:t>要求</w:t>
      </w:r>
    </w:p>
    <w:p>
      <w:pPr>
        <w:spacing w:line="572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到2018年底前，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在飞来湖</w:t>
      </w:r>
      <w:r>
        <w:rPr>
          <w:rFonts w:hint="eastAsia" w:ascii="仿宋_GB2312" w:hAnsi="仿宋_GB2312" w:eastAsia="仿宋_GB2312"/>
          <w:sz w:val="32"/>
          <w:szCs w:val="32"/>
        </w:rPr>
        <w:t>建立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街道</w:t>
      </w:r>
      <w:r>
        <w:rPr>
          <w:rFonts w:hint="eastAsia" w:ascii="仿宋_GB2312" w:hAnsi="仿宋_GB2312" w:eastAsia="仿宋_GB2312"/>
          <w:sz w:val="32"/>
          <w:szCs w:val="32"/>
        </w:rPr>
        <w:t>、村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（居）三</w:t>
      </w:r>
      <w:r>
        <w:rPr>
          <w:rFonts w:hint="eastAsia" w:ascii="仿宋_GB2312" w:hAnsi="仿宋_GB2312" w:eastAsia="仿宋_GB2312"/>
          <w:sz w:val="32"/>
          <w:szCs w:val="32"/>
        </w:rPr>
        <w:t>级湖长体系。</w:t>
      </w:r>
    </w:p>
    <w:p>
      <w:pPr>
        <w:spacing w:line="572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到2020年底，湖泊水文水质监测覆盖率达到100%，湖泊划界确权完成率达到100%，入湖河流水质不得低于湖泊水质目标，湖泊及周边非法养殖全面清除，入湖排污口全面整治，湖泊富营养化和蓝藻水华得到有效控制，确保湖泊水域不萎缩、功能不衰减、生态不退化，实现湖泊生态系统质量和稳定性持续提升，人民群众的获得感和幸福感不断增强。</w:t>
      </w:r>
    </w:p>
    <w:p>
      <w:pPr>
        <w:adjustRightInd w:val="0"/>
        <w:snapToGrid w:val="0"/>
        <w:spacing w:line="600" w:lineRule="exact"/>
        <w:ind w:firstLine="64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建立</w:t>
      </w:r>
      <w:r>
        <w:rPr>
          <w:rFonts w:ascii="黑体" w:hAnsi="黑体" w:eastAsia="黑体"/>
          <w:sz w:val="32"/>
          <w:szCs w:val="32"/>
        </w:rPr>
        <w:t>健全湖长体系</w:t>
      </w:r>
    </w:p>
    <w:p>
      <w:pPr>
        <w:spacing w:line="572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与我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/>
          <w:sz w:val="32"/>
          <w:szCs w:val="32"/>
        </w:rPr>
        <w:t>已建立</w:t>
      </w:r>
      <w:r>
        <w:rPr>
          <w:rFonts w:ascii="Times New Roman" w:hAnsi="Times New Roman" w:eastAsia="仿宋_GB2312"/>
          <w:sz w:val="32"/>
          <w:szCs w:val="32"/>
        </w:rPr>
        <w:t>的区域与流域相结合</w:t>
      </w:r>
      <w:r>
        <w:rPr>
          <w:rFonts w:hint="eastAsia" w:ascii="Times New Roman" w:hAnsi="Times New Roman" w:eastAsia="仿宋_GB2312"/>
          <w:sz w:val="32"/>
          <w:szCs w:val="32"/>
        </w:rPr>
        <w:t>的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/>
          <w:sz w:val="32"/>
          <w:szCs w:val="32"/>
        </w:rPr>
        <w:t>级</w:t>
      </w:r>
      <w:r>
        <w:rPr>
          <w:rFonts w:ascii="Times New Roman" w:hAnsi="Times New Roman" w:eastAsia="仿宋_GB2312"/>
          <w:sz w:val="32"/>
          <w:szCs w:val="32"/>
        </w:rPr>
        <w:t>河长体系</w:t>
      </w:r>
      <w:r>
        <w:rPr>
          <w:rFonts w:hint="eastAsia" w:ascii="Times New Roman" w:hAnsi="Times New Roman" w:eastAsia="仿宋_GB2312"/>
          <w:sz w:val="32"/>
          <w:szCs w:val="32"/>
        </w:rPr>
        <w:t>相</w:t>
      </w:r>
      <w:r>
        <w:rPr>
          <w:rFonts w:ascii="Times New Roman" w:hAnsi="Times New Roman" w:eastAsia="仿宋_GB2312"/>
          <w:sz w:val="32"/>
          <w:szCs w:val="32"/>
        </w:rPr>
        <w:t>衔接，建立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区</w:t>
      </w:r>
      <w:r>
        <w:rPr>
          <w:rFonts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街道</w:t>
      </w:r>
      <w:r>
        <w:rPr>
          <w:rFonts w:ascii="Times New Roman" w:hAnsi="Times New Roman" w:eastAsia="仿宋_GB2312"/>
          <w:sz w:val="32"/>
          <w:szCs w:val="32"/>
        </w:rPr>
        <w:t>、村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（居）三</w:t>
      </w:r>
      <w:r>
        <w:rPr>
          <w:rFonts w:ascii="Times New Roman" w:hAnsi="Times New Roman" w:eastAsia="仿宋_GB2312"/>
          <w:sz w:val="32"/>
          <w:szCs w:val="32"/>
        </w:rPr>
        <w:t>级湖长体系，</w:t>
      </w:r>
      <w:r>
        <w:rPr>
          <w:rFonts w:hint="eastAsia" w:ascii="Times New Roman" w:hAnsi="Times New Roman" w:eastAsia="仿宋_GB2312"/>
          <w:sz w:val="32"/>
          <w:szCs w:val="32"/>
        </w:rPr>
        <w:t>各级</w:t>
      </w:r>
      <w:r>
        <w:rPr>
          <w:rFonts w:ascii="Times New Roman" w:hAnsi="Times New Roman" w:eastAsia="仿宋_GB2312"/>
          <w:sz w:val="32"/>
          <w:szCs w:val="32"/>
        </w:rPr>
        <w:t>总湖长由总河长</w:t>
      </w:r>
      <w:r>
        <w:rPr>
          <w:rFonts w:hint="eastAsia" w:ascii="Times New Roman" w:hAnsi="Times New Roman" w:eastAsia="仿宋_GB2312"/>
          <w:sz w:val="32"/>
          <w:szCs w:val="32"/>
        </w:rPr>
        <w:t>兼</w:t>
      </w:r>
      <w:r>
        <w:rPr>
          <w:rFonts w:ascii="Times New Roman" w:hAnsi="Times New Roman" w:eastAsia="仿宋_GB2312"/>
          <w:sz w:val="32"/>
          <w:szCs w:val="32"/>
        </w:rPr>
        <w:t>任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572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飞来湖由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笔架河区级河长</w:t>
      </w:r>
      <w:r>
        <w:rPr>
          <w:rFonts w:ascii="Times New Roman" w:hAnsi="Times New Roman" w:eastAsia="仿宋_GB2312"/>
          <w:sz w:val="32"/>
          <w:szCs w:val="32"/>
        </w:rPr>
        <w:t>负责同志担任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区</w:t>
      </w:r>
      <w:r>
        <w:rPr>
          <w:rFonts w:ascii="Times New Roman" w:hAnsi="Times New Roman" w:eastAsia="仿宋_GB2312"/>
          <w:sz w:val="32"/>
          <w:szCs w:val="32"/>
        </w:rPr>
        <w:t>级湖长，所在</w:t>
      </w:r>
      <w:r>
        <w:rPr>
          <w:rFonts w:hint="eastAsia" w:ascii="Times New Roman" w:hAnsi="Times New Roman" w:eastAsia="仿宋_GB2312"/>
          <w:sz w:val="32"/>
          <w:szCs w:val="32"/>
        </w:rPr>
        <w:t>街道由街道办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主任</w:t>
      </w:r>
      <w:r>
        <w:rPr>
          <w:rFonts w:ascii="Times New Roman" w:hAnsi="Times New Roman" w:eastAsia="仿宋_GB2312"/>
          <w:sz w:val="32"/>
          <w:szCs w:val="32"/>
        </w:rPr>
        <w:t>担任，</w:t>
      </w:r>
      <w:r>
        <w:rPr>
          <w:rFonts w:hint="eastAsia" w:ascii="Times New Roman" w:hAnsi="Times New Roman" w:eastAsia="仿宋_GB2312"/>
          <w:sz w:val="32"/>
          <w:szCs w:val="32"/>
        </w:rPr>
        <w:t>所在</w:t>
      </w:r>
      <w:r>
        <w:rPr>
          <w:rFonts w:ascii="Times New Roman" w:hAnsi="Times New Roman" w:eastAsia="仿宋_GB2312"/>
          <w:sz w:val="32"/>
          <w:szCs w:val="32"/>
        </w:rPr>
        <w:t>村</w:t>
      </w:r>
      <w:r>
        <w:rPr>
          <w:rFonts w:hint="eastAsia" w:ascii="Times New Roman" w:hAnsi="Times New Roman" w:eastAsia="仿宋_GB2312"/>
          <w:sz w:val="32"/>
          <w:szCs w:val="32"/>
        </w:rPr>
        <w:t>（居）</w:t>
      </w:r>
      <w:r>
        <w:rPr>
          <w:rFonts w:ascii="Times New Roman" w:hAnsi="Times New Roman" w:eastAsia="仿宋_GB2312"/>
          <w:sz w:val="32"/>
          <w:szCs w:val="32"/>
        </w:rPr>
        <w:t>由村</w:t>
      </w:r>
      <w:r>
        <w:rPr>
          <w:rFonts w:hint="eastAsia" w:ascii="Times New Roman" w:hAnsi="Times New Roman" w:eastAsia="仿宋_GB2312"/>
          <w:sz w:val="32"/>
          <w:szCs w:val="32"/>
        </w:rPr>
        <w:t>（居）负责</w:t>
      </w:r>
      <w:r>
        <w:rPr>
          <w:rFonts w:ascii="Times New Roman" w:hAnsi="Times New Roman" w:eastAsia="仿宋_GB2312"/>
          <w:sz w:val="32"/>
          <w:szCs w:val="32"/>
        </w:rPr>
        <w:t>同志担任本级湖长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572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湖泊管理单位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（区城综局）分管</w:t>
      </w:r>
      <w:r>
        <w:rPr>
          <w:rFonts w:ascii="Times New Roman" w:hAnsi="Times New Roman" w:eastAsia="仿宋_GB2312"/>
          <w:sz w:val="32"/>
          <w:szCs w:val="32"/>
        </w:rPr>
        <w:t>负责同志担任湖长</w:t>
      </w:r>
      <w:r>
        <w:rPr>
          <w:rFonts w:hint="eastAsia" w:ascii="Times New Roman" w:hAnsi="Times New Roman" w:eastAsia="仿宋_GB2312"/>
          <w:sz w:val="32"/>
          <w:szCs w:val="32"/>
        </w:rPr>
        <w:t>助理。</w:t>
      </w:r>
    </w:p>
    <w:p>
      <w:pPr>
        <w:adjustRightInd w:val="0"/>
        <w:snapToGrid w:val="0"/>
        <w:spacing w:line="600" w:lineRule="exact"/>
        <w:ind w:firstLine="64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明确界定湖长</w:t>
      </w:r>
      <w:r>
        <w:rPr>
          <w:rFonts w:ascii="黑体" w:hAnsi="黑体" w:eastAsia="黑体"/>
          <w:sz w:val="32"/>
          <w:szCs w:val="32"/>
        </w:rPr>
        <w:t>职责</w:t>
      </w:r>
    </w:p>
    <w:p>
      <w:pPr>
        <w:spacing w:line="572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总河长</w:t>
      </w:r>
      <w:r>
        <w:rPr>
          <w:rFonts w:hint="eastAsia" w:ascii="Times New Roman" w:hAnsi="Times New Roman" w:eastAsia="仿宋_GB2312"/>
          <w:sz w:val="32"/>
          <w:szCs w:val="32"/>
        </w:rPr>
        <w:t>（总湖长）对</w:t>
      </w:r>
      <w:r>
        <w:rPr>
          <w:rFonts w:ascii="Times New Roman" w:hAnsi="Times New Roman" w:eastAsia="仿宋_GB2312"/>
          <w:sz w:val="32"/>
          <w:szCs w:val="32"/>
        </w:rPr>
        <w:t>辖区内江河湖泊管理保护</w:t>
      </w:r>
      <w:r>
        <w:rPr>
          <w:rFonts w:hint="eastAsia" w:ascii="Times New Roman" w:hAnsi="Times New Roman" w:eastAsia="仿宋_GB2312"/>
          <w:sz w:val="32"/>
          <w:szCs w:val="32"/>
        </w:rPr>
        <w:t>负总责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湖泊</w:t>
      </w:r>
      <w:r>
        <w:rPr>
          <w:rFonts w:ascii="Times New Roman" w:hAnsi="Times New Roman" w:eastAsia="仿宋_GB2312"/>
          <w:sz w:val="32"/>
          <w:szCs w:val="32"/>
        </w:rPr>
        <w:t>最高</w:t>
      </w:r>
      <w:r>
        <w:rPr>
          <w:rFonts w:hint="eastAsia" w:ascii="Times New Roman" w:hAnsi="Times New Roman" w:eastAsia="仿宋_GB2312"/>
          <w:sz w:val="32"/>
          <w:szCs w:val="32"/>
        </w:rPr>
        <w:t>层</w:t>
      </w:r>
      <w:r>
        <w:rPr>
          <w:rFonts w:ascii="Times New Roman" w:hAnsi="Times New Roman" w:eastAsia="仿宋_GB2312"/>
          <w:sz w:val="32"/>
          <w:szCs w:val="32"/>
        </w:rPr>
        <w:t>级</w:t>
      </w:r>
      <w:r>
        <w:rPr>
          <w:rFonts w:hint="eastAsia" w:ascii="Times New Roman" w:hAnsi="Times New Roman" w:eastAsia="仿宋_GB2312"/>
          <w:sz w:val="32"/>
          <w:szCs w:val="32"/>
        </w:rPr>
        <w:t>的</w:t>
      </w:r>
      <w:r>
        <w:rPr>
          <w:rFonts w:ascii="Times New Roman" w:hAnsi="Times New Roman" w:eastAsia="仿宋_GB2312"/>
          <w:sz w:val="32"/>
          <w:szCs w:val="32"/>
        </w:rPr>
        <w:t>湖长是第一责任人，</w:t>
      </w:r>
      <w:r>
        <w:rPr>
          <w:rFonts w:hint="eastAsia" w:ascii="Times New Roman" w:hAnsi="Times New Roman" w:eastAsia="仿宋_GB2312"/>
          <w:sz w:val="32"/>
          <w:szCs w:val="32"/>
        </w:rPr>
        <w:t>对湖泊的管理保护负总责，</w:t>
      </w:r>
      <w:r>
        <w:rPr>
          <w:rFonts w:ascii="Times New Roman" w:hAnsi="Times New Roman" w:eastAsia="仿宋_GB2312"/>
          <w:sz w:val="32"/>
          <w:szCs w:val="32"/>
        </w:rPr>
        <w:t>统筹协调湖泊与入湖河流的管理保护工作，确定湖泊管理保护目标任务，组织制定“一湖一策”方案，明确各级湖长职责，协调解决湖泊管理保护中的重大问题，依法组织整治侵占水域、超标排污等突出问题。</w:t>
      </w:r>
      <w:r>
        <w:rPr>
          <w:rFonts w:hint="eastAsia" w:ascii="Times New Roman" w:hAnsi="Times New Roman" w:eastAsia="仿宋_GB2312"/>
          <w:sz w:val="32"/>
          <w:szCs w:val="32"/>
        </w:rPr>
        <w:t>其他</w:t>
      </w:r>
      <w:r>
        <w:rPr>
          <w:rFonts w:ascii="Times New Roman" w:hAnsi="Times New Roman" w:eastAsia="仿宋_GB2312"/>
          <w:sz w:val="32"/>
          <w:szCs w:val="32"/>
        </w:rPr>
        <w:t>各级湖长对湖泊在本辖区内的管理保护负直接责任，按职责分工组织实施湖泊管理保护工作。</w:t>
      </w:r>
      <w:r>
        <w:rPr>
          <w:rFonts w:hint="eastAsia" w:ascii="Times New Roman" w:hAnsi="Times New Roman" w:eastAsia="仿宋_GB2312"/>
          <w:sz w:val="32"/>
          <w:szCs w:val="32"/>
        </w:rPr>
        <w:t>湖</w:t>
      </w:r>
      <w:r>
        <w:rPr>
          <w:rFonts w:ascii="Times New Roman" w:hAnsi="Times New Roman" w:eastAsia="仿宋_GB2312"/>
          <w:sz w:val="32"/>
          <w:szCs w:val="32"/>
        </w:rPr>
        <w:t>长</w:t>
      </w:r>
      <w:r>
        <w:rPr>
          <w:rFonts w:hint="eastAsia" w:ascii="Times New Roman" w:hAnsi="Times New Roman" w:eastAsia="仿宋_GB2312"/>
          <w:sz w:val="32"/>
          <w:szCs w:val="32"/>
        </w:rPr>
        <w:t>助理负责对</w:t>
      </w:r>
      <w:r>
        <w:rPr>
          <w:rFonts w:ascii="Times New Roman" w:hAnsi="Times New Roman" w:eastAsia="仿宋_GB2312"/>
          <w:sz w:val="32"/>
          <w:szCs w:val="32"/>
        </w:rPr>
        <w:t>湖泊</w:t>
      </w:r>
      <w:r>
        <w:rPr>
          <w:rFonts w:hint="eastAsia" w:ascii="Times New Roman" w:hAnsi="Times New Roman" w:eastAsia="仿宋_GB2312"/>
          <w:sz w:val="32"/>
          <w:szCs w:val="32"/>
        </w:rPr>
        <w:t>管理</w:t>
      </w:r>
      <w:r>
        <w:rPr>
          <w:rFonts w:ascii="Times New Roman" w:hAnsi="Times New Roman" w:eastAsia="仿宋_GB2312"/>
          <w:sz w:val="32"/>
          <w:szCs w:val="32"/>
        </w:rPr>
        <w:t>范围内</w:t>
      </w:r>
      <w:r>
        <w:rPr>
          <w:rFonts w:hint="eastAsia" w:ascii="Times New Roman" w:hAnsi="Times New Roman" w:eastAsia="仿宋_GB2312"/>
          <w:sz w:val="32"/>
          <w:szCs w:val="32"/>
        </w:rPr>
        <w:t>生态</w:t>
      </w:r>
      <w:r>
        <w:rPr>
          <w:rFonts w:ascii="Times New Roman" w:hAnsi="Times New Roman" w:eastAsia="仿宋_GB2312"/>
          <w:sz w:val="32"/>
          <w:szCs w:val="32"/>
        </w:rPr>
        <w:t>资源的有效保护和合理利用。</w:t>
      </w:r>
    </w:p>
    <w:p>
      <w:pPr>
        <w:spacing w:line="572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/>
          <w:sz w:val="32"/>
          <w:szCs w:val="32"/>
        </w:rPr>
        <w:t>河长制办公室负责</w:t>
      </w:r>
      <w:r>
        <w:rPr>
          <w:rFonts w:ascii="Times New Roman" w:hAnsi="Times New Roman" w:eastAsia="仿宋_GB2312"/>
          <w:sz w:val="32"/>
          <w:szCs w:val="32"/>
        </w:rPr>
        <w:t>承担</w:t>
      </w:r>
      <w:r>
        <w:rPr>
          <w:rFonts w:hint="eastAsia" w:ascii="Times New Roman" w:hAnsi="Times New Roman" w:eastAsia="仿宋_GB2312"/>
          <w:sz w:val="32"/>
          <w:szCs w:val="32"/>
        </w:rPr>
        <w:t>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区</w:t>
      </w:r>
      <w:r>
        <w:rPr>
          <w:rFonts w:ascii="Times New Roman" w:hAnsi="Times New Roman" w:eastAsia="仿宋_GB2312"/>
          <w:sz w:val="32"/>
          <w:szCs w:val="32"/>
        </w:rPr>
        <w:t>全面</w:t>
      </w:r>
      <w:r>
        <w:rPr>
          <w:rFonts w:hint="eastAsia" w:ascii="Times New Roman" w:hAnsi="Times New Roman" w:eastAsia="仿宋_GB2312"/>
          <w:sz w:val="32"/>
          <w:szCs w:val="32"/>
        </w:rPr>
        <w:t>推行</w:t>
      </w:r>
      <w:r>
        <w:rPr>
          <w:rFonts w:ascii="Times New Roman" w:hAnsi="Times New Roman" w:eastAsia="仿宋_GB2312"/>
          <w:sz w:val="32"/>
          <w:szCs w:val="32"/>
        </w:rPr>
        <w:t>河长制</w:t>
      </w:r>
      <w:r>
        <w:rPr>
          <w:rFonts w:hint="eastAsia" w:ascii="Times New Roman" w:hAnsi="Times New Roman" w:eastAsia="仿宋_GB2312"/>
          <w:sz w:val="32"/>
          <w:szCs w:val="32"/>
        </w:rPr>
        <w:t>湖长制</w:t>
      </w:r>
      <w:r>
        <w:rPr>
          <w:rFonts w:ascii="Times New Roman" w:hAnsi="Times New Roman" w:eastAsia="仿宋_GB2312"/>
          <w:sz w:val="32"/>
          <w:szCs w:val="32"/>
        </w:rPr>
        <w:t>的具体事务性工作，充分发挥协调、指导和监督等作用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与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所在街道</w:t>
      </w:r>
      <w:r>
        <w:rPr>
          <w:rFonts w:ascii="Times New Roman" w:hAnsi="Times New Roman" w:eastAsia="仿宋_GB2312"/>
          <w:sz w:val="32"/>
          <w:szCs w:val="32"/>
        </w:rPr>
        <w:t>建立沟通协商机制，切实加强对湖长制工作的综合协调</w:t>
      </w:r>
      <w:r>
        <w:rPr>
          <w:rFonts w:hint="eastAsia" w:ascii="Times New Roman" w:hAnsi="Times New Roman" w:eastAsia="仿宋_GB2312"/>
          <w:sz w:val="32"/>
          <w:szCs w:val="32"/>
        </w:rPr>
        <w:t>和</w:t>
      </w:r>
      <w:r>
        <w:rPr>
          <w:rFonts w:ascii="Times New Roman" w:hAnsi="Times New Roman" w:eastAsia="仿宋_GB2312"/>
          <w:sz w:val="32"/>
          <w:szCs w:val="32"/>
        </w:rPr>
        <w:t>监督检查。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所在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  <w:lang w:eastAsia="zh-CN"/>
        </w:rPr>
        <w:t>街道</w:t>
      </w:r>
      <w:r>
        <w:rPr>
          <w:rFonts w:ascii="Times New Roman" w:hAnsi="Times New Roman" w:eastAsia="仿宋_GB2312"/>
          <w:sz w:val="32"/>
          <w:szCs w:val="32"/>
        </w:rPr>
        <w:t>河长制办公室统一负责河长制</w:t>
      </w:r>
      <w:r>
        <w:rPr>
          <w:rFonts w:hint="eastAsia" w:ascii="Times New Roman" w:hAnsi="Times New Roman" w:eastAsia="仿宋_GB2312"/>
          <w:sz w:val="32"/>
          <w:szCs w:val="32"/>
        </w:rPr>
        <w:t>湖长制具体</w:t>
      </w:r>
      <w:r>
        <w:rPr>
          <w:rFonts w:ascii="Times New Roman" w:hAnsi="Times New Roman" w:eastAsia="仿宋_GB2312"/>
          <w:sz w:val="32"/>
          <w:szCs w:val="32"/>
        </w:rPr>
        <w:t>组织实施相关工作。</w:t>
      </w:r>
    </w:p>
    <w:p>
      <w:pPr>
        <w:adjustRightInd w:val="0"/>
        <w:snapToGrid w:val="0"/>
        <w:spacing w:line="600" w:lineRule="exact"/>
        <w:ind w:firstLine="64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全面落实主要</w:t>
      </w:r>
      <w:r>
        <w:rPr>
          <w:rFonts w:ascii="黑体" w:hAnsi="黑体" w:eastAsia="黑体"/>
          <w:sz w:val="32"/>
          <w:szCs w:val="32"/>
        </w:rPr>
        <w:t>任务</w:t>
      </w:r>
    </w:p>
    <w:p>
      <w:pPr>
        <w:spacing w:line="572" w:lineRule="exact"/>
        <w:ind w:firstLine="640" w:firstLineChars="200"/>
        <w:outlineLvl w:val="1"/>
        <w:rPr>
          <w:rFonts w:ascii="楷体_GB2312" w:hAnsi="Times New Roman" w:eastAsia="楷体_GB2312"/>
          <w:sz w:val="32"/>
          <w:szCs w:val="32"/>
        </w:rPr>
      </w:pPr>
      <w:r>
        <w:rPr>
          <w:rFonts w:ascii="楷体_GB2312" w:hAnsi="楷体_GB2312" w:eastAsia="楷体_GB2312" w:cs="仿宋_GB2312"/>
          <w:bCs/>
          <w:sz w:val="32"/>
          <w:szCs w:val="36"/>
        </w:rPr>
        <w:t>（</w:t>
      </w:r>
      <w:r>
        <w:rPr>
          <w:rFonts w:hint="eastAsia" w:ascii="楷体_GB2312" w:hAnsi="楷体_GB2312" w:eastAsia="楷体_GB2312" w:cs="仿宋_GB2312"/>
          <w:bCs/>
          <w:sz w:val="32"/>
          <w:szCs w:val="36"/>
        </w:rPr>
        <w:t>一</w:t>
      </w:r>
      <w:r>
        <w:rPr>
          <w:rFonts w:ascii="楷体_GB2312" w:hAnsi="楷体_GB2312" w:eastAsia="楷体_GB2312" w:cs="仿宋_GB2312"/>
          <w:bCs/>
          <w:sz w:val="32"/>
          <w:szCs w:val="36"/>
        </w:rPr>
        <w:t>）严格湖泊水域空间管控。</w:t>
      </w:r>
      <w:r>
        <w:rPr>
          <w:rFonts w:hint="eastAsia" w:ascii="Times New Roman" w:hAnsi="Times New Roman" w:eastAsia="仿宋_GB2312"/>
          <w:sz w:val="32"/>
          <w:szCs w:val="32"/>
        </w:rPr>
        <w:t>各有关部门要依法划定湖泊管理范围，严格控制开发利用行为，结合生态</w:t>
      </w:r>
      <w:r>
        <w:rPr>
          <w:rFonts w:ascii="Times New Roman" w:hAnsi="Times New Roman" w:eastAsia="仿宋_GB2312"/>
          <w:sz w:val="32"/>
          <w:szCs w:val="32"/>
        </w:rPr>
        <w:t>红线划定工作，</w:t>
      </w:r>
      <w:r>
        <w:rPr>
          <w:rFonts w:hint="eastAsia" w:ascii="Times New Roman" w:hAnsi="Times New Roman" w:eastAsia="仿宋_GB2312"/>
          <w:sz w:val="32"/>
          <w:szCs w:val="32"/>
        </w:rPr>
        <w:t>将湖泊及其生态缓冲带划为优先保护区，依法落实相关管控措施。严禁以任何形式违法占用湖泊水域。严格控制跨湖、穿湖、临湖建筑物和设施建设，确需建设的重大项目和民生工程，要优化工程建设方案，采取科学合理的恢复和补救措施，最大限度减少对湖泊的不利影响。建立水域占补平衡制度，</w:t>
      </w:r>
      <w:r>
        <w:rPr>
          <w:rFonts w:ascii="Times New Roman" w:hAnsi="Times New Roman" w:eastAsia="仿宋_GB2312"/>
          <w:sz w:val="32"/>
          <w:szCs w:val="32"/>
        </w:rPr>
        <w:t>确保</w:t>
      </w:r>
      <w:r>
        <w:rPr>
          <w:rFonts w:hint="eastAsia" w:ascii="Times New Roman" w:hAnsi="Times New Roman" w:eastAsia="仿宋_GB2312"/>
          <w:sz w:val="32"/>
          <w:szCs w:val="32"/>
        </w:rPr>
        <w:t>湖泊</w:t>
      </w:r>
      <w:r>
        <w:rPr>
          <w:rFonts w:ascii="Times New Roman" w:hAnsi="Times New Roman" w:eastAsia="仿宋_GB2312"/>
          <w:sz w:val="32"/>
          <w:szCs w:val="32"/>
        </w:rPr>
        <w:t>水域面积不萎缩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禁在</w:t>
      </w:r>
      <w:r>
        <w:rPr>
          <w:rFonts w:hint="eastAsia" w:ascii="Times New Roman" w:hAnsi="Times New Roman" w:eastAsia="仿宋_GB2312"/>
          <w:sz w:val="32"/>
          <w:szCs w:val="32"/>
        </w:rPr>
        <w:t>湖区围网养殖。流域、区域涉及湖泊开发利用的相关规划应依法开展规划环评，湖泊管理范围内的建设项目和活动，必须符合相关规划并科学论证，严格执行工程建设方案审查、环境影响评价等制度。</w:t>
      </w:r>
    </w:p>
    <w:p>
      <w:pPr>
        <w:spacing w:line="572" w:lineRule="exact"/>
        <w:ind w:firstLine="640" w:firstLineChars="200"/>
        <w:outlineLvl w:val="1"/>
        <w:rPr>
          <w:rFonts w:ascii="Times New Roman" w:hAnsi="Times New Roman" w:eastAsia="仿宋_GB2312"/>
          <w:sz w:val="32"/>
          <w:szCs w:val="32"/>
        </w:rPr>
      </w:pPr>
      <w:r>
        <w:rPr>
          <w:rFonts w:ascii="楷体_GB2312" w:hAnsi="楷体_GB2312" w:eastAsia="楷体_GB2312" w:cs="仿宋_GB2312"/>
          <w:bCs/>
          <w:sz w:val="32"/>
          <w:szCs w:val="36"/>
        </w:rPr>
        <w:t>（</w:t>
      </w:r>
      <w:r>
        <w:rPr>
          <w:rFonts w:hint="eastAsia" w:ascii="楷体_GB2312" w:hAnsi="楷体_GB2312" w:eastAsia="楷体_GB2312" w:cs="仿宋_GB2312"/>
          <w:bCs/>
          <w:sz w:val="32"/>
          <w:szCs w:val="36"/>
        </w:rPr>
        <w:t>二</w:t>
      </w:r>
      <w:r>
        <w:rPr>
          <w:rFonts w:ascii="楷体_GB2312" w:hAnsi="楷体_GB2312" w:eastAsia="楷体_GB2312" w:cs="仿宋_GB2312"/>
          <w:bCs/>
          <w:sz w:val="32"/>
          <w:szCs w:val="36"/>
        </w:rPr>
        <w:t>）强化湖泊岸线</w:t>
      </w:r>
      <w:r>
        <w:rPr>
          <w:rFonts w:hint="eastAsia" w:ascii="楷体_GB2312" w:hAnsi="楷体_GB2312" w:eastAsia="楷体_GB2312" w:cs="仿宋_GB2312"/>
          <w:bCs/>
          <w:sz w:val="32"/>
          <w:szCs w:val="36"/>
        </w:rPr>
        <w:t>和</w:t>
      </w:r>
      <w:r>
        <w:rPr>
          <w:rFonts w:ascii="楷体_GB2312" w:hAnsi="楷体_GB2312" w:eastAsia="楷体_GB2312" w:cs="仿宋_GB2312"/>
          <w:bCs/>
          <w:sz w:val="32"/>
          <w:szCs w:val="36"/>
        </w:rPr>
        <w:t>水利</w:t>
      </w:r>
      <w:r>
        <w:rPr>
          <w:rFonts w:hint="eastAsia" w:ascii="楷体_GB2312" w:hAnsi="楷体_GB2312" w:eastAsia="楷体_GB2312" w:cs="仿宋_GB2312"/>
          <w:bCs/>
          <w:sz w:val="32"/>
          <w:szCs w:val="36"/>
        </w:rPr>
        <w:t>工程</w:t>
      </w:r>
      <w:r>
        <w:rPr>
          <w:rFonts w:ascii="楷体_GB2312" w:hAnsi="楷体_GB2312" w:eastAsia="楷体_GB2312" w:cs="仿宋_GB2312"/>
          <w:bCs/>
          <w:sz w:val="32"/>
          <w:szCs w:val="36"/>
        </w:rPr>
        <w:t>管理保护。</w:t>
      </w:r>
      <w:r>
        <w:rPr>
          <w:rFonts w:ascii="Times New Roman" w:hAnsi="Times New Roman" w:eastAsia="仿宋_GB2312"/>
          <w:sz w:val="32"/>
          <w:szCs w:val="32"/>
        </w:rPr>
        <w:t>实行湖泊岸线分区管理，依据土地利用总体规划等，合理划分保护区、保留区、控制利用区、可开发利用区，明确分区管理保护要求，强化岸线用途管制和节约集约利用，严格控制开发利用强度，最大程度保持湖泊岸线自然形态。沿湖土地开发利用和产业布局，应与岸线分区要求相衔接，并为经济社会可持续发展预留空间。</w:t>
      </w:r>
      <w:r>
        <w:rPr>
          <w:rFonts w:hint="eastAsia" w:ascii="Times New Roman" w:hAnsi="Times New Roman" w:eastAsia="仿宋_GB2312"/>
          <w:sz w:val="32"/>
          <w:szCs w:val="32"/>
        </w:rPr>
        <w:t>加快</w:t>
      </w:r>
      <w:r>
        <w:rPr>
          <w:rFonts w:ascii="Times New Roman" w:hAnsi="Times New Roman" w:eastAsia="仿宋_GB2312"/>
          <w:sz w:val="32"/>
          <w:szCs w:val="32"/>
        </w:rPr>
        <w:t>推进</w:t>
      </w:r>
      <w:r>
        <w:rPr>
          <w:rFonts w:hint="eastAsia" w:ascii="Times New Roman" w:hAnsi="Times New Roman" w:eastAsia="仿宋_GB2312"/>
          <w:sz w:val="32"/>
          <w:szCs w:val="32"/>
        </w:rPr>
        <w:t>湖泊</w:t>
      </w:r>
      <w:r>
        <w:rPr>
          <w:rFonts w:ascii="Times New Roman" w:hAnsi="Times New Roman" w:eastAsia="仿宋_GB2312"/>
          <w:sz w:val="32"/>
          <w:szCs w:val="32"/>
        </w:rPr>
        <w:t>管理范围和水利工程管理与保护范围划界确权工作。</w:t>
      </w:r>
      <w:r>
        <w:rPr>
          <w:rFonts w:hint="eastAsia" w:ascii="Times New Roman" w:hAnsi="Times New Roman" w:eastAsia="仿宋_GB2312"/>
          <w:sz w:val="32"/>
          <w:szCs w:val="32"/>
        </w:rPr>
        <w:t>大力推进湖泊水利工程设施除险加固、安全检</w:t>
      </w:r>
      <w:r>
        <w:rPr>
          <w:rFonts w:ascii="Times New Roman" w:hAnsi="Times New Roman" w:eastAsia="仿宋_GB2312"/>
          <w:sz w:val="32"/>
          <w:szCs w:val="32"/>
        </w:rPr>
        <w:t>测与评价工作，</w:t>
      </w:r>
      <w:r>
        <w:rPr>
          <w:rFonts w:hint="eastAsia" w:ascii="Times New Roman" w:hAnsi="Times New Roman" w:eastAsia="仿宋_GB2312"/>
          <w:sz w:val="32"/>
          <w:szCs w:val="32"/>
        </w:rPr>
        <w:t>进一步提高湖泊蓄、滞洪能力。</w:t>
      </w:r>
    </w:p>
    <w:p>
      <w:pPr>
        <w:spacing w:line="572" w:lineRule="exact"/>
        <w:ind w:firstLine="640" w:firstLineChars="200"/>
        <w:outlineLvl w:val="1"/>
        <w:rPr>
          <w:rFonts w:ascii="楷体_GB2312" w:hAnsi="Times New Roman" w:eastAsia="楷体_GB2312"/>
          <w:sz w:val="32"/>
          <w:szCs w:val="32"/>
        </w:rPr>
      </w:pPr>
      <w:r>
        <w:rPr>
          <w:rFonts w:ascii="楷体_GB2312" w:hAnsi="Times New Roman" w:eastAsia="楷体_GB2312"/>
          <w:sz w:val="32"/>
          <w:szCs w:val="32"/>
        </w:rPr>
        <w:t>（</w:t>
      </w:r>
      <w:r>
        <w:rPr>
          <w:rFonts w:hint="eastAsia" w:ascii="楷体_GB2312" w:hAnsi="Times New Roman" w:eastAsia="楷体_GB2312"/>
          <w:sz w:val="32"/>
          <w:szCs w:val="32"/>
        </w:rPr>
        <w:t>三</w:t>
      </w:r>
      <w:r>
        <w:rPr>
          <w:rFonts w:ascii="楷体_GB2312" w:hAnsi="Times New Roman" w:eastAsia="楷体_GB2312"/>
          <w:sz w:val="32"/>
          <w:szCs w:val="32"/>
        </w:rPr>
        <w:t>）加强湖泊水资源保护和水污染防治。</w:t>
      </w:r>
      <w:r>
        <w:rPr>
          <w:rFonts w:ascii="Times New Roman" w:hAnsi="Times New Roman" w:eastAsia="仿宋_GB2312"/>
          <w:sz w:val="32"/>
        </w:rPr>
        <w:t>落实最严格水资源管理制度，强化湖泊水资源保护。严格湖泊</w:t>
      </w:r>
      <w:r>
        <w:rPr>
          <w:rFonts w:hint="eastAsia" w:ascii="Times New Roman" w:hAnsi="Times New Roman" w:eastAsia="仿宋_GB2312"/>
          <w:sz w:val="32"/>
          <w:lang w:eastAsia="zh-CN"/>
        </w:rPr>
        <w:t>引水和</w:t>
      </w:r>
      <w:r>
        <w:rPr>
          <w:rFonts w:ascii="Times New Roman" w:hAnsi="Times New Roman" w:eastAsia="仿宋_GB2312"/>
          <w:sz w:val="32"/>
        </w:rPr>
        <w:t>排水全过程管理，维持湖泊生态用水和合理水位。落实污染物达标排放要求，严格按照限制排污总量控制入湖污染物总量、设置并监管入湖排污口。严格落实排污许可证制度，将治理任务落实到湖泊汇水范围内各排污单位，加强</w:t>
      </w:r>
      <w:r>
        <w:rPr>
          <w:rFonts w:hint="eastAsia" w:ascii="Times New Roman" w:hAnsi="Times New Roman" w:eastAsia="仿宋_GB2312"/>
          <w:sz w:val="32"/>
          <w:szCs w:val="32"/>
        </w:rPr>
        <w:t>飞来湖</w:t>
      </w:r>
      <w:r>
        <w:rPr>
          <w:rFonts w:ascii="Times New Roman" w:hAnsi="Times New Roman" w:eastAsia="仿宋_GB2312"/>
          <w:sz w:val="32"/>
          <w:szCs w:val="32"/>
        </w:rPr>
        <w:t>汇水区水污染防治工作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</w:rPr>
        <w:t>对湖区周边及入湖河流工矿企业污染、城镇生活污染、畜禽养殖污染、农业面源污染、内源污染等综合防治。加大湖泊汇水范围内城市管网建设和初期雨水收集处理设施建设，提高污水收集处理能力。依法取缔非法设置的入湖排污口，严厉打击废污水直接入湖和垃圾倾倒</w:t>
      </w:r>
      <w:r>
        <w:rPr>
          <w:rFonts w:hint="eastAsia" w:ascii="Times New Roman" w:hAnsi="Times New Roman" w:eastAsia="仿宋_GB2312"/>
          <w:sz w:val="32"/>
        </w:rPr>
        <w:t>入湖</w:t>
      </w:r>
      <w:r>
        <w:rPr>
          <w:rFonts w:ascii="Times New Roman" w:hAnsi="Times New Roman" w:eastAsia="仿宋_GB2312"/>
          <w:sz w:val="32"/>
        </w:rPr>
        <w:t>等违法行为。</w:t>
      </w:r>
    </w:p>
    <w:p>
      <w:pPr>
        <w:spacing w:line="572" w:lineRule="exact"/>
        <w:ind w:firstLine="640" w:firstLineChars="200"/>
        <w:outlineLvl w:val="1"/>
        <w:rPr>
          <w:rFonts w:ascii="楷体_GB2312" w:hAnsi="Times New Roman" w:eastAsia="楷体_GB2312"/>
          <w:sz w:val="32"/>
          <w:szCs w:val="32"/>
        </w:rPr>
      </w:pPr>
      <w:r>
        <w:rPr>
          <w:rFonts w:ascii="楷体_GB2312" w:hAnsi="Times New Roman" w:eastAsia="楷体_GB2312"/>
          <w:sz w:val="32"/>
          <w:szCs w:val="32"/>
        </w:rPr>
        <w:t>（</w:t>
      </w:r>
      <w:r>
        <w:rPr>
          <w:rFonts w:hint="eastAsia" w:ascii="楷体_GB2312" w:hAnsi="Times New Roman" w:eastAsia="楷体_GB2312"/>
          <w:sz w:val="32"/>
          <w:szCs w:val="32"/>
        </w:rPr>
        <w:t>四</w:t>
      </w:r>
      <w:r>
        <w:rPr>
          <w:rFonts w:ascii="楷体_GB2312" w:hAnsi="Times New Roman" w:eastAsia="楷体_GB2312"/>
          <w:sz w:val="32"/>
          <w:szCs w:val="32"/>
        </w:rPr>
        <w:t>）加大湖泊水环境综合整治力度。</w:t>
      </w:r>
      <w:r>
        <w:rPr>
          <w:rFonts w:ascii="Times New Roman" w:hAnsi="Times New Roman" w:eastAsia="仿宋_GB2312"/>
          <w:sz w:val="32"/>
        </w:rPr>
        <w:t>按照水功能区区划确定水体水质保护目标，强化湖泊水环境整治，限期完成存在黑臭水体的湖泊和入湖河流整治。</w:t>
      </w:r>
      <w:r>
        <w:rPr>
          <w:rFonts w:hint="eastAsia" w:ascii="Times New Roman" w:hAnsi="Times New Roman" w:eastAsia="仿宋_GB2312"/>
          <w:sz w:val="32"/>
          <w:szCs w:val="32"/>
        </w:rPr>
        <w:t>坚持河湖</w:t>
      </w:r>
      <w:r>
        <w:rPr>
          <w:rFonts w:ascii="Times New Roman" w:hAnsi="Times New Roman" w:eastAsia="仿宋_GB2312"/>
          <w:sz w:val="32"/>
          <w:szCs w:val="32"/>
        </w:rPr>
        <w:t>共治，统筹湖泊与入湖河流</w:t>
      </w:r>
      <w:r>
        <w:rPr>
          <w:rFonts w:hint="eastAsia" w:ascii="Times New Roman" w:hAnsi="Times New Roman" w:eastAsia="仿宋_GB2312"/>
          <w:sz w:val="32"/>
          <w:szCs w:val="32"/>
        </w:rPr>
        <w:t>的</w:t>
      </w:r>
      <w:r>
        <w:rPr>
          <w:rFonts w:ascii="Times New Roman" w:hAnsi="Times New Roman" w:eastAsia="仿宋_GB2312"/>
          <w:sz w:val="32"/>
          <w:szCs w:val="32"/>
        </w:rPr>
        <w:t>关系，</w:t>
      </w:r>
      <w:r>
        <w:rPr>
          <w:rFonts w:ascii="Times New Roman" w:hAnsi="Times New Roman" w:eastAsia="仿宋_GB2312"/>
          <w:sz w:val="32"/>
        </w:rPr>
        <w:t>加强湖区周边污染治理，开展清洁小流域建设。加大湖区综合整治力度，在采取生物净化、生态清淤等措施的同时，可结合防洪需要，因地制宜加大湖泊引水排水能力，增强湖泊水体的流动性，改善湖泊水环境。</w:t>
      </w:r>
    </w:p>
    <w:p>
      <w:pPr>
        <w:spacing w:line="572" w:lineRule="exact"/>
        <w:ind w:firstLine="640" w:firstLineChars="200"/>
        <w:outlineLvl w:val="1"/>
        <w:rPr>
          <w:rFonts w:ascii="楷体_GB2312" w:hAnsi="Times New Roman" w:eastAsia="楷体_GB2312"/>
          <w:sz w:val="32"/>
          <w:szCs w:val="32"/>
        </w:rPr>
      </w:pPr>
      <w:r>
        <w:rPr>
          <w:rFonts w:ascii="楷体_GB2312" w:hAnsi="Times New Roman" w:eastAsia="楷体_GB2312"/>
          <w:sz w:val="32"/>
          <w:szCs w:val="32"/>
        </w:rPr>
        <w:t>（</w:t>
      </w:r>
      <w:r>
        <w:rPr>
          <w:rFonts w:hint="eastAsia" w:ascii="楷体_GB2312" w:hAnsi="Times New Roman" w:eastAsia="楷体_GB2312"/>
          <w:sz w:val="32"/>
          <w:szCs w:val="32"/>
        </w:rPr>
        <w:t>五</w:t>
      </w:r>
      <w:r>
        <w:rPr>
          <w:rFonts w:ascii="楷体_GB2312" w:hAnsi="Times New Roman" w:eastAsia="楷体_GB2312"/>
          <w:sz w:val="32"/>
          <w:szCs w:val="32"/>
        </w:rPr>
        <w:t>）开展湖泊生态治理与修复。</w:t>
      </w:r>
      <w:r>
        <w:rPr>
          <w:rFonts w:ascii="Times New Roman" w:hAnsi="Times New Roman" w:eastAsia="仿宋_GB2312"/>
          <w:sz w:val="32"/>
        </w:rPr>
        <w:t>实施湖泊健康评估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深入研究</w:t>
      </w:r>
      <w:r>
        <w:rPr>
          <w:rFonts w:hint="eastAsia" w:ascii="Times New Roman" w:hAnsi="Times New Roman" w:eastAsia="仿宋_GB2312"/>
          <w:sz w:val="32"/>
          <w:szCs w:val="32"/>
        </w:rPr>
        <w:t>湖泊</w:t>
      </w:r>
      <w:r>
        <w:rPr>
          <w:rFonts w:ascii="Times New Roman" w:hAnsi="Times New Roman" w:eastAsia="仿宋_GB2312"/>
          <w:sz w:val="32"/>
          <w:szCs w:val="32"/>
        </w:rPr>
        <w:t>富营养化问题</w:t>
      </w:r>
      <w:r>
        <w:rPr>
          <w:rFonts w:hint="eastAsia" w:ascii="Times New Roman" w:hAnsi="Times New Roman" w:eastAsia="仿宋_GB2312"/>
          <w:sz w:val="32"/>
          <w:szCs w:val="32"/>
        </w:rPr>
        <w:t>，加大湖泊、水库富营养化和蓝藻水华治理力度</w:t>
      </w:r>
      <w:r>
        <w:rPr>
          <w:rFonts w:ascii="Times New Roman" w:hAnsi="Times New Roman" w:eastAsia="仿宋_GB2312"/>
          <w:sz w:val="32"/>
        </w:rPr>
        <w:t>。加大对生态环境良好湖泊的严格保护，加强湖泊水资源调控，进一步提升湖泊生态功能和健康水平。积极有序推进生态恶化湖泊的治理与修复</w:t>
      </w:r>
      <w:r>
        <w:rPr>
          <w:rFonts w:hint="eastAsia" w:ascii="Times New Roman" w:hAnsi="Times New Roman" w:eastAsia="仿宋_GB2312"/>
          <w:sz w:val="32"/>
          <w:szCs w:val="32"/>
        </w:rPr>
        <w:t>。通过实施</w:t>
      </w:r>
      <w:r>
        <w:rPr>
          <w:rFonts w:ascii="Times New Roman" w:hAnsi="Times New Roman" w:eastAsia="仿宋_GB2312"/>
          <w:sz w:val="32"/>
          <w:szCs w:val="32"/>
        </w:rPr>
        <w:t>河湖连通</w:t>
      </w:r>
      <w:r>
        <w:rPr>
          <w:rFonts w:hint="eastAsia" w:ascii="Times New Roman" w:hAnsi="Times New Roman" w:eastAsia="仿宋_GB2312"/>
          <w:sz w:val="32"/>
          <w:szCs w:val="32"/>
        </w:rPr>
        <w:t>、闸坝联合调度、生态补水等措施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保障湖泊生态水位和入湖水量。</w:t>
      </w:r>
      <w:r>
        <w:rPr>
          <w:rFonts w:ascii="Times New Roman" w:hAnsi="Times New Roman" w:eastAsia="仿宋_GB2312"/>
          <w:sz w:val="32"/>
        </w:rPr>
        <w:t>逐步恢复河湖水系的自然连通。加强湖泊水生生物保护，科学开展增殖放流，提高水生生物多样性。因地制宜推进湖泊生态岸线建设、滨湖绿化带建设、沿湖湿地公园和水生生物保护区建设。</w:t>
      </w:r>
      <w:r>
        <w:rPr>
          <w:rFonts w:ascii="Times New Roman" w:hAnsi="Times New Roman" w:eastAsia="仿宋_GB2312"/>
          <w:sz w:val="32"/>
          <w:szCs w:val="32"/>
        </w:rPr>
        <w:t>重要</w:t>
      </w:r>
      <w:r>
        <w:rPr>
          <w:rFonts w:hint="eastAsia" w:ascii="Times New Roman" w:hAnsi="Times New Roman" w:eastAsia="仿宋_GB2312"/>
          <w:sz w:val="32"/>
          <w:szCs w:val="32"/>
        </w:rPr>
        <w:t>湖泊</w:t>
      </w:r>
      <w:r>
        <w:rPr>
          <w:rFonts w:ascii="Times New Roman" w:hAnsi="Times New Roman" w:eastAsia="仿宋_GB2312"/>
          <w:sz w:val="32"/>
          <w:szCs w:val="32"/>
        </w:rPr>
        <w:t>汇水区范围内的林地逐步纳入生态公益林范围，</w:t>
      </w:r>
      <w:r>
        <w:rPr>
          <w:rFonts w:hint="eastAsia" w:ascii="Times New Roman" w:hAnsi="Times New Roman" w:eastAsia="仿宋_GB2312"/>
          <w:sz w:val="32"/>
          <w:szCs w:val="32"/>
        </w:rPr>
        <w:t>加快</w:t>
      </w:r>
      <w:r>
        <w:rPr>
          <w:rFonts w:ascii="Times New Roman" w:hAnsi="Times New Roman" w:eastAsia="仿宋_GB2312"/>
          <w:sz w:val="32"/>
          <w:szCs w:val="32"/>
        </w:rPr>
        <w:t>周边水源涵养林改造。</w:t>
      </w:r>
    </w:p>
    <w:p>
      <w:pPr>
        <w:spacing w:line="572" w:lineRule="exact"/>
        <w:ind w:firstLine="640" w:firstLineChars="200"/>
        <w:outlineLvl w:val="1"/>
        <w:rPr>
          <w:rFonts w:ascii="Times New Roman" w:hAnsi="Times New Roman" w:eastAsia="仿宋_GB2312"/>
          <w:sz w:val="32"/>
          <w:szCs w:val="32"/>
        </w:rPr>
      </w:pPr>
      <w:r>
        <w:rPr>
          <w:rFonts w:ascii="楷体_GB2312" w:hAnsi="Times New Roman" w:eastAsia="楷体_GB2312"/>
          <w:sz w:val="32"/>
          <w:szCs w:val="32"/>
        </w:rPr>
        <w:t>（</w:t>
      </w:r>
      <w:r>
        <w:rPr>
          <w:rFonts w:hint="eastAsia" w:ascii="楷体_GB2312" w:hAnsi="Times New Roman" w:eastAsia="楷体_GB2312"/>
          <w:sz w:val="32"/>
          <w:szCs w:val="32"/>
        </w:rPr>
        <w:t>六</w:t>
      </w:r>
      <w:r>
        <w:rPr>
          <w:rFonts w:ascii="楷体_GB2312" w:hAnsi="Times New Roman" w:eastAsia="楷体_GB2312"/>
          <w:sz w:val="32"/>
          <w:szCs w:val="32"/>
        </w:rPr>
        <w:t>）健全湖泊执法监管机制。</w:t>
      </w:r>
      <w:r>
        <w:rPr>
          <w:rFonts w:ascii="Times New Roman" w:hAnsi="Times New Roman" w:eastAsia="仿宋_GB2312"/>
          <w:sz w:val="32"/>
        </w:rPr>
        <w:t>建立健全湖泊、入湖河流所在行政区域的多部门联合执法机制，完善行政执法与刑事司法衔接机制，严厉打击涉湖违法违规行为。坚决清理整治侵占水域以及非法排污、捕捞、取用水等活动。集中整治湖泊岸线乱占滥用、多占少用、占而不用等突出问题。建立日常监管巡查制度，实行湖泊动态监管。</w:t>
      </w:r>
    </w:p>
    <w:p>
      <w:pPr>
        <w:adjustRightInd w:val="0"/>
        <w:snapToGrid w:val="0"/>
        <w:spacing w:line="600" w:lineRule="exact"/>
        <w:ind w:firstLine="64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切实强化</w:t>
      </w:r>
      <w:r>
        <w:rPr>
          <w:rFonts w:ascii="黑体" w:hAnsi="黑体" w:eastAsia="黑体"/>
          <w:sz w:val="32"/>
          <w:szCs w:val="32"/>
        </w:rPr>
        <w:t>保障</w:t>
      </w:r>
      <w:r>
        <w:rPr>
          <w:rFonts w:hint="eastAsia" w:ascii="黑体" w:hAnsi="黑体" w:eastAsia="黑体"/>
          <w:sz w:val="32"/>
          <w:szCs w:val="32"/>
        </w:rPr>
        <w:t>措施</w:t>
      </w:r>
    </w:p>
    <w:p>
      <w:pPr>
        <w:spacing w:line="572" w:lineRule="exact"/>
        <w:ind w:firstLine="640" w:firstLineChars="200"/>
        <w:outlineLvl w:val="1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（一）加强组织领导。</w:t>
      </w:r>
      <w:r>
        <w:rPr>
          <w:rFonts w:ascii="Times New Roman" w:hAnsi="Times New Roman" w:eastAsia="仿宋_GB2312"/>
          <w:sz w:val="32"/>
          <w:szCs w:val="32"/>
        </w:rPr>
        <w:t>要</w:t>
      </w:r>
      <w:r>
        <w:rPr>
          <w:rFonts w:hint="eastAsia" w:ascii="Times New Roman" w:hAnsi="Times New Roman" w:eastAsia="仿宋_GB2312"/>
          <w:sz w:val="32"/>
          <w:szCs w:val="32"/>
        </w:rPr>
        <w:t>以习近平新时代中国特色社会主义思想为指导，</w:t>
      </w:r>
      <w:r>
        <w:rPr>
          <w:rFonts w:ascii="Times New Roman" w:hAnsi="Times New Roman" w:eastAsia="仿宋_GB2312"/>
          <w:sz w:val="32"/>
          <w:szCs w:val="32"/>
        </w:rPr>
        <w:t>把在湖泊实施湖长制作为全面贯彻党的十九大精神、推进生态文明建设的重要举措，切实加强组织领导，明确工作进展安排，确保各项要求落到实处。要明确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飞来湖</w:t>
      </w:r>
      <w:r>
        <w:rPr>
          <w:rFonts w:ascii="Times New Roman" w:hAnsi="Times New Roman" w:eastAsia="仿宋_GB2312"/>
          <w:sz w:val="32"/>
          <w:szCs w:val="32"/>
        </w:rPr>
        <w:t>各级湖长，进一步细化实化湖长职责，层层建立责任制。要落实湖泊管理单位，强化部门联动，确保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区</w:t>
      </w:r>
      <w:r>
        <w:rPr>
          <w:rFonts w:ascii="Times New Roman" w:hAnsi="Times New Roman" w:eastAsia="仿宋_GB2312"/>
          <w:sz w:val="32"/>
          <w:szCs w:val="32"/>
        </w:rPr>
        <w:t>湖泊管理保护工作取得实效。河长制办公室</w:t>
      </w:r>
      <w:r>
        <w:rPr>
          <w:rFonts w:hint="eastAsia" w:ascii="Times New Roman" w:hAnsi="Times New Roman" w:eastAsia="仿宋_GB2312"/>
          <w:sz w:val="32"/>
          <w:szCs w:val="32"/>
        </w:rPr>
        <w:t>要加强</w:t>
      </w:r>
      <w:r>
        <w:rPr>
          <w:rFonts w:ascii="Times New Roman" w:hAnsi="Times New Roman" w:eastAsia="仿宋_GB2312"/>
          <w:sz w:val="32"/>
          <w:szCs w:val="32"/>
        </w:rPr>
        <w:t>督促检查，指导推动在湖泊实施湖长制工作。</w:t>
      </w:r>
    </w:p>
    <w:p>
      <w:pPr>
        <w:spacing w:line="572" w:lineRule="exact"/>
        <w:ind w:firstLine="640" w:firstLineChars="200"/>
        <w:outlineLvl w:val="1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楷体_GB2312" w:hAnsi="Times New Roman" w:eastAsia="楷体_GB2312"/>
          <w:sz w:val="32"/>
          <w:szCs w:val="32"/>
        </w:rPr>
        <w:t>（</w:t>
      </w:r>
      <w:r>
        <w:rPr>
          <w:rFonts w:hint="eastAsia" w:ascii="楷体_GB2312" w:hAnsi="Times New Roman" w:eastAsia="楷体_GB2312"/>
          <w:sz w:val="32"/>
          <w:szCs w:val="32"/>
        </w:rPr>
        <w:t>二</w:t>
      </w:r>
      <w:r>
        <w:rPr>
          <w:rFonts w:ascii="楷体_GB2312" w:hAnsi="Times New Roman" w:eastAsia="楷体_GB2312"/>
          <w:sz w:val="32"/>
          <w:szCs w:val="32"/>
        </w:rPr>
        <w:t>）</w:t>
      </w:r>
      <w:r>
        <w:rPr>
          <w:rFonts w:hint="eastAsia" w:ascii="楷体_GB2312" w:hAnsi="Times New Roman" w:eastAsia="楷体_GB2312"/>
          <w:sz w:val="32"/>
          <w:szCs w:val="32"/>
        </w:rPr>
        <w:t>夯实</w:t>
      </w:r>
      <w:r>
        <w:rPr>
          <w:rFonts w:ascii="楷体_GB2312" w:hAnsi="Times New Roman" w:eastAsia="楷体_GB2312"/>
          <w:sz w:val="32"/>
          <w:szCs w:val="32"/>
        </w:rPr>
        <w:t>工作基础。</w:t>
      </w:r>
      <w:r>
        <w:rPr>
          <w:rFonts w:ascii="Times New Roman" w:hAnsi="Times New Roman" w:eastAsia="仿宋_GB2312"/>
          <w:sz w:val="32"/>
          <w:szCs w:val="32"/>
        </w:rPr>
        <w:t>要抓紧摸清湖泊基本情况，组织制定湖泊名录，建立“一湖一档”。</w:t>
      </w:r>
      <w:r>
        <w:rPr>
          <w:rFonts w:hint="eastAsia" w:ascii="Times New Roman" w:hAnsi="Times New Roman" w:eastAsia="仿宋_GB2312"/>
          <w:sz w:val="32"/>
          <w:szCs w:val="32"/>
        </w:rPr>
        <w:t>抓紧划定湖泊管理范围，实行严格管控。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要针对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飞来湖</w:t>
      </w:r>
      <w:r>
        <w:rPr>
          <w:rFonts w:ascii="Times New Roman" w:hAnsi="Times New Roman" w:eastAsia="仿宋_GB2312"/>
          <w:kern w:val="0"/>
          <w:sz w:val="32"/>
          <w:szCs w:val="32"/>
        </w:rPr>
        <w:t>的自然特性、功能属性和存在的突出问题，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科学制定“一湖一策”方案，进一步强化对湖泊管理保护。</w:t>
      </w:r>
    </w:p>
    <w:p>
      <w:pPr>
        <w:spacing w:line="572" w:lineRule="exact"/>
        <w:ind w:firstLine="640" w:firstLineChars="200"/>
        <w:outlineLvl w:val="1"/>
        <w:rPr>
          <w:rFonts w:ascii="Times New Roman" w:hAnsi="Times New Roman" w:eastAsia="仿宋_GB2312"/>
          <w:sz w:val="32"/>
          <w:szCs w:val="32"/>
        </w:rPr>
      </w:pPr>
      <w:r>
        <w:rPr>
          <w:rFonts w:ascii="楷体_GB2312" w:hAnsi="Times New Roman" w:eastAsia="楷体_GB2312"/>
          <w:sz w:val="32"/>
          <w:szCs w:val="32"/>
        </w:rPr>
        <w:t>（</w:t>
      </w:r>
      <w:r>
        <w:rPr>
          <w:rFonts w:hint="eastAsia" w:ascii="楷体_GB2312" w:hAnsi="Times New Roman" w:eastAsia="楷体_GB2312"/>
          <w:sz w:val="32"/>
          <w:szCs w:val="32"/>
          <w:lang w:eastAsia="zh-CN"/>
        </w:rPr>
        <w:t>三</w:t>
      </w:r>
      <w:r>
        <w:rPr>
          <w:rFonts w:ascii="楷体_GB2312" w:hAnsi="Times New Roman" w:eastAsia="楷体_GB2312"/>
          <w:sz w:val="32"/>
          <w:szCs w:val="32"/>
        </w:rPr>
        <w:t>）</w:t>
      </w:r>
      <w:r>
        <w:rPr>
          <w:rFonts w:hint="eastAsia" w:ascii="楷体_GB2312" w:hAnsi="Times New Roman" w:eastAsia="楷体_GB2312"/>
          <w:sz w:val="32"/>
          <w:szCs w:val="32"/>
        </w:rPr>
        <w:t>完善监测监控</w:t>
      </w:r>
      <w:r>
        <w:rPr>
          <w:rFonts w:ascii="楷体_GB2312" w:hAnsi="Times New Roman" w:eastAsia="楷体_GB2312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要科学布设入湖河流以及湖泊</w:t>
      </w:r>
      <w:r>
        <w:rPr>
          <w:rFonts w:hint="eastAsia" w:ascii="Times New Roman" w:hAnsi="Times New Roman" w:eastAsia="仿宋_GB2312"/>
          <w:sz w:val="32"/>
          <w:szCs w:val="32"/>
        </w:rPr>
        <w:t>水情、</w:t>
      </w:r>
      <w:r>
        <w:rPr>
          <w:rFonts w:ascii="Times New Roman" w:hAnsi="Times New Roman" w:eastAsia="仿宋_GB2312"/>
          <w:sz w:val="32"/>
          <w:szCs w:val="32"/>
        </w:rPr>
        <w:t>水</w:t>
      </w:r>
      <w:r>
        <w:rPr>
          <w:rFonts w:hint="eastAsia" w:ascii="Times New Roman" w:hAnsi="Times New Roman" w:eastAsia="仿宋_GB2312"/>
          <w:sz w:val="32"/>
          <w:szCs w:val="32"/>
        </w:rPr>
        <w:t>质</w:t>
      </w:r>
      <w:r>
        <w:rPr>
          <w:rFonts w:ascii="Times New Roman" w:hAnsi="Times New Roman" w:eastAsia="仿宋_GB2312"/>
          <w:sz w:val="32"/>
          <w:szCs w:val="32"/>
        </w:rPr>
        <w:t>、水生态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漂浮物等监测站点，重点考虑入湖</w:t>
      </w:r>
      <w:r>
        <w:rPr>
          <w:rFonts w:hint="eastAsia" w:ascii="Times New Roman" w:hAnsi="Times New Roman" w:eastAsia="仿宋_GB2312"/>
          <w:sz w:val="32"/>
          <w:szCs w:val="32"/>
        </w:rPr>
        <w:t>河流</w:t>
      </w:r>
      <w:r>
        <w:rPr>
          <w:rFonts w:ascii="Times New Roman" w:hAnsi="Times New Roman" w:eastAsia="仿宋_GB2312"/>
          <w:sz w:val="32"/>
          <w:szCs w:val="32"/>
        </w:rPr>
        <w:t>交接断面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不断完善监测体系</w:t>
      </w:r>
      <w:r>
        <w:rPr>
          <w:rFonts w:hint="eastAsia" w:ascii="Times New Roman" w:hAnsi="Times New Roman" w:eastAsia="仿宋_GB2312"/>
          <w:sz w:val="32"/>
          <w:szCs w:val="32"/>
        </w:rPr>
        <w:t>和</w:t>
      </w:r>
      <w:r>
        <w:rPr>
          <w:rFonts w:ascii="Times New Roman" w:hAnsi="Times New Roman" w:eastAsia="仿宋_GB2312"/>
          <w:sz w:val="32"/>
          <w:szCs w:val="32"/>
        </w:rPr>
        <w:t>分析评估体系。积极</w:t>
      </w:r>
      <w:r>
        <w:rPr>
          <w:rFonts w:hint="eastAsia" w:ascii="Times New Roman" w:hAnsi="Times New Roman" w:eastAsia="仿宋_GB2312"/>
          <w:sz w:val="32"/>
          <w:szCs w:val="32"/>
        </w:rPr>
        <w:t>运用</w:t>
      </w:r>
      <w:r>
        <w:rPr>
          <w:rFonts w:ascii="Times New Roman" w:hAnsi="Times New Roman" w:eastAsia="仿宋_GB2312"/>
          <w:sz w:val="32"/>
          <w:szCs w:val="32"/>
        </w:rPr>
        <w:t>卫星遥感、无人机、视频监控等</w:t>
      </w:r>
      <w:r>
        <w:rPr>
          <w:rFonts w:hint="eastAsia" w:ascii="Times New Roman" w:hAnsi="Times New Roman" w:eastAsia="仿宋_GB2312"/>
          <w:sz w:val="32"/>
          <w:szCs w:val="32"/>
        </w:rPr>
        <w:t>技术</w:t>
      </w:r>
      <w:r>
        <w:rPr>
          <w:rFonts w:ascii="Times New Roman" w:hAnsi="Times New Roman" w:eastAsia="仿宋_GB2312"/>
          <w:sz w:val="32"/>
          <w:szCs w:val="32"/>
        </w:rPr>
        <w:t>，加强对湖泊变化情况的动态监测</w:t>
      </w:r>
      <w:r>
        <w:rPr>
          <w:rFonts w:hint="eastAsia" w:ascii="Times New Roman" w:hAnsi="Times New Roman" w:eastAsia="仿宋_GB2312"/>
          <w:sz w:val="32"/>
          <w:szCs w:val="32"/>
        </w:rPr>
        <w:t>，基础</w:t>
      </w:r>
      <w:r>
        <w:rPr>
          <w:rFonts w:ascii="Times New Roman" w:hAnsi="Times New Roman" w:eastAsia="仿宋_GB2312"/>
          <w:sz w:val="32"/>
          <w:szCs w:val="32"/>
        </w:rPr>
        <w:t>信息和</w:t>
      </w:r>
      <w:r>
        <w:rPr>
          <w:rFonts w:hint="eastAsia" w:ascii="Times New Roman" w:hAnsi="Times New Roman" w:eastAsia="仿宋_GB2312"/>
          <w:sz w:val="32"/>
          <w:szCs w:val="32"/>
        </w:rPr>
        <w:t>实时</w:t>
      </w:r>
      <w:r>
        <w:rPr>
          <w:rFonts w:ascii="Times New Roman" w:hAnsi="Times New Roman" w:eastAsia="仿宋_GB2312"/>
          <w:sz w:val="32"/>
          <w:szCs w:val="32"/>
        </w:rPr>
        <w:t>数据</w:t>
      </w:r>
      <w:r>
        <w:rPr>
          <w:rFonts w:hint="eastAsia" w:ascii="Times New Roman" w:hAnsi="Times New Roman" w:eastAsia="仿宋_GB2312"/>
          <w:sz w:val="32"/>
          <w:szCs w:val="32"/>
        </w:rPr>
        <w:t>一并纳入智慧河长</w:t>
      </w:r>
      <w:r>
        <w:rPr>
          <w:rFonts w:ascii="Times New Roman" w:hAnsi="Times New Roman" w:eastAsia="仿宋_GB2312"/>
          <w:sz w:val="32"/>
          <w:szCs w:val="32"/>
        </w:rPr>
        <w:t>管理</w:t>
      </w:r>
      <w:r>
        <w:rPr>
          <w:rFonts w:hint="eastAsia" w:ascii="Times New Roman" w:hAnsi="Times New Roman" w:eastAsia="仿宋_GB2312"/>
          <w:sz w:val="32"/>
          <w:szCs w:val="32"/>
        </w:rPr>
        <w:t>信息</w:t>
      </w:r>
      <w:r>
        <w:rPr>
          <w:rFonts w:ascii="Times New Roman" w:hAnsi="Times New Roman" w:eastAsia="仿宋_GB2312"/>
          <w:sz w:val="32"/>
          <w:szCs w:val="32"/>
        </w:rPr>
        <w:t>平台</w:t>
      </w:r>
      <w:r>
        <w:rPr>
          <w:rFonts w:hint="eastAsia" w:ascii="Times New Roman" w:hAnsi="Times New Roman" w:eastAsia="仿宋_GB2312"/>
          <w:sz w:val="32"/>
          <w:szCs w:val="32"/>
        </w:rPr>
        <w:t>，系统</w:t>
      </w:r>
      <w:r>
        <w:rPr>
          <w:rFonts w:ascii="Times New Roman" w:hAnsi="Times New Roman" w:eastAsia="仿宋_GB2312"/>
          <w:sz w:val="32"/>
          <w:szCs w:val="32"/>
        </w:rPr>
        <w:t>推进“</w:t>
      </w:r>
      <w:r>
        <w:rPr>
          <w:rFonts w:hint="eastAsia" w:ascii="Times New Roman" w:hAnsi="Times New Roman" w:eastAsia="仿宋_GB2312"/>
          <w:sz w:val="32"/>
          <w:szCs w:val="32"/>
        </w:rPr>
        <w:t>互联网+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湖</w:t>
      </w:r>
      <w:r>
        <w:rPr>
          <w:rFonts w:hint="eastAsia" w:ascii="Times New Roman" w:hAnsi="Times New Roman" w:eastAsia="仿宋_GB2312"/>
          <w:sz w:val="32"/>
          <w:szCs w:val="32"/>
        </w:rPr>
        <w:t>长制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应用。</w:t>
      </w:r>
    </w:p>
    <w:p>
      <w:pPr>
        <w:spacing w:line="572" w:lineRule="exact"/>
        <w:ind w:firstLine="640" w:firstLineChars="200"/>
        <w:outlineLvl w:val="1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楷体_GB2312" w:hAnsi="Times New Roman" w:eastAsia="楷体_GB2312"/>
          <w:sz w:val="32"/>
          <w:szCs w:val="32"/>
        </w:rPr>
        <w:t>（</w:t>
      </w:r>
      <w:r>
        <w:rPr>
          <w:rFonts w:hint="eastAsia" w:ascii="楷体_GB2312" w:hAnsi="Times New Roman" w:eastAsia="楷体_GB2312"/>
          <w:sz w:val="32"/>
          <w:szCs w:val="32"/>
          <w:lang w:eastAsia="zh-CN"/>
        </w:rPr>
        <w:t>四</w:t>
      </w:r>
      <w:r>
        <w:rPr>
          <w:rFonts w:ascii="楷体_GB2312" w:hAnsi="Times New Roman" w:eastAsia="楷体_GB2312"/>
          <w:sz w:val="32"/>
          <w:szCs w:val="32"/>
        </w:rPr>
        <w:t>）严格考核问责。</w:t>
      </w:r>
      <w:r>
        <w:rPr>
          <w:rFonts w:ascii="Times New Roman" w:hAnsi="Times New Roman" w:eastAsia="仿宋_GB2312"/>
          <w:sz w:val="32"/>
          <w:szCs w:val="32"/>
        </w:rPr>
        <w:t>要建立健全考核问责机制，</w:t>
      </w:r>
      <w:r>
        <w:rPr>
          <w:rFonts w:hint="eastAsia" w:ascii="Times New Roman" w:hAnsi="Times New Roman" w:eastAsia="仿宋_GB2312"/>
          <w:sz w:val="32"/>
          <w:szCs w:val="32"/>
        </w:rPr>
        <w:t>将对</w:t>
      </w:r>
      <w:r>
        <w:rPr>
          <w:rFonts w:ascii="Times New Roman" w:hAnsi="Times New Roman" w:eastAsia="仿宋_GB2312"/>
          <w:sz w:val="32"/>
          <w:szCs w:val="32"/>
        </w:rPr>
        <w:t>湖长的考核</w:t>
      </w:r>
      <w:r>
        <w:rPr>
          <w:rFonts w:hint="eastAsia" w:ascii="Times New Roman" w:hAnsi="Times New Roman" w:eastAsia="仿宋_GB2312"/>
          <w:sz w:val="32"/>
          <w:szCs w:val="32"/>
        </w:rPr>
        <w:t>纳入到</w:t>
      </w:r>
      <w:r>
        <w:rPr>
          <w:rFonts w:ascii="Times New Roman" w:hAnsi="Times New Roman" w:eastAsia="仿宋_GB2312"/>
          <w:sz w:val="32"/>
          <w:szCs w:val="32"/>
        </w:rPr>
        <w:t>河长制考核制度中，实行湖泊生态环境损害责任终身追究制，对造成湖泊面积萎缩、水体恶化、生态功能退化等生态环境损害的，严格按照有关规定追究相关单位和人员的责任。要通过湖长公告、湖长公示牌、微信公众号、社会监督员等多种方式加强社会监督。</w:t>
      </w:r>
    </w:p>
    <w:p>
      <w:pPr>
        <w:adjustRightInd w:val="0"/>
        <w:snapToGrid w:val="0"/>
        <w:spacing w:line="600" w:lineRule="exact"/>
        <w:ind w:firstLine="640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 件</w:t>
      </w:r>
    </w:p>
    <w:p>
      <w:pPr>
        <w:adjustRightInd w:val="0"/>
        <w:snapToGrid w:val="0"/>
        <w:spacing w:line="600" w:lineRule="exact"/>
        <w:ind w:firstLine="641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区</w:t>
      </w:r>
      <w:r>
        <w:rPr>
          <w:rFonts w:hint="eastAsia" w:ascii="黑体" w:hAnsi="黑体" w:eastAsia="黑体"/>
          <w:sz w:val="32"/>
          <w:szCs w:val="32"/>
        </w:rPr>
        <w:t>级总湖长、湖长名单</w:t>
      </w:r>
    </w:p>
    <w:p>
      <w:pPr>
        <w:spacing w:line="572" w:lineRule="exact"/>
        <w:jc w:val="center"/>
        <w:rPr>
          <w:rFonts w:eastAsia="仿宋_GB2312"/>
          <w:b/>
          <w:sz w:val="36"/>
          <w:szCs w:val="36"/>
        </w:rPr>
      </w:pPr>
    </w:p>
    <w:p>
      <w:pPr>
        <w:adjustRightInd w:val="0"/>
        <w:snapToGrid w:val="0"/>
        <w:spacing w:line="600" w:lineRule="exact"/>
        <w:ind w:firstLine="640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区</w:t>
      </w:r>
      <w:r>
        <w:rPr>
          <w:rFonts w:hint="eastAsia" w:ascii="黑体" w:hAnsi="黑体" w:eastAsia="黑体"/>
          <w:sz w:val="32"/>
          <w:szCs w:val="32"/>
        </w:rPr>
        <w:t>级总湖长名单</w:t>
      </w:r>
    </w:p>
    <w:p>
      <w:pPr>
        <w:spacing w:line="360" w:lineRule="auto"/>
        <w:ind w:firstLine="56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总 湖 长：</w:t>
      </w:r>
      <w:r>
        <w:rPr>
          <w:rFonts w:hint="eastAsia" w:eastAsia="仿宋_GB2312"/>
          <w:sz w:val="32"/>
          <w:szCs w:val="32"/>
          <w:lang w:eastAsia="zh-CN"/>
        </w:rPr>
        <w:t>区</w:t>
      </w:r>
      <w:r>
        <w:rPr>
          <w:rFonts w:hint="eastAsia" w:eastAsia="仿宋_GB2312"/>
          <w:sz w:val="32"/>
          <w:szCs w:val="32"/>
        </w:rPr>
        <w:t>委主要负责同志</w:t>
      </w:r>
    </w:p>
    <w:p>
      <w:pPr>
        <w:spacing w:line="360" w:lineRule="auto"/>
        <w:ind w:firstLine="56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副总湖长：</w:t>
      </w:r>
      <w:r>
        <w:rPr>
          <w:rFonts w:hint="eastAsia" w:eastAsia="仿宋_GB2312"/>
          <w:kern w:val="0"/>
          <w:sz w:val="32"/>
          <w:szCs w:val="32"/>
          <w:lang w:eastAsia="zh-CN"/>
        </w:rPr>
        <w:t>区</w:t>
      </w:r>
      <w:r>
        <w:rPr>
          <w:rFonts w:hint="eastAsia" w:eastAsia="仿宋_GB2312"/>
          <w:kern w:val="0"/>
          <w:sz w:val="32"/>
          <w:szCs w:val="32"/>
        </w:rPr>
        <w:t>政府</w:t>
      </w:r>
      <w:r>
        <w:rPr>
          <w:rFonts w:eastAsia="仿宋_GB2312"/>
          <w:kern w:val="0"/>
          <w:sz w:val="32"/>
          <w:szCs w:val="32"/>
        </w:rPr>
        <w:t>主要负责同志</w:t>
      </w:r>
    </w:p>
    <w:p>
      <w:pPr>
        <w:adjustRightInd w:val="0"/>
        <w:snapToGrid w:val="0"/>
        <w:spacing w:line="600" w:lineRule="exact"/>
        <w:ind w:firstLine="640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区</w:t>
      </w:r>
      <w:r>
        <w:rPr>
          <w:rFonts w:hint="eastAsia" w:ascii="黑体" w:hAnsi="黑体" w:eastAsia="黑体"/>
          <w:sz w:val="32"/>
          <w:szCs w:val="32"/>
        </w:rPr>
        <w:t>级负责湖泊湖长名单</w:t>
      </w:r>
    </w:p>
    <w:tbl>
      <w:tblPr>
        <w:tblStyle w:val="4"/>
        <w:tblW w:w="92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1294"/>
        <w:gridCol w:w="1417"/>
        <w:gridCol w:w="1418"/>
        <w:gridCol w:w="1134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42" w:leftChars="-20" w:right="-42" w:rightChars="-20"/>
              <w:jc w:val="center"/>
              <w:rPr>
                <w:rFonts w:hint="eastAsia" w:ascii="黑体" w:hAnsi="黑体" w:eastAsia="黑体" w:cs="方正黑体_GBK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方正黑体_GBK"/>
                <w:bCs/>
                <w:kern w:val="0"/>
                <w:sz w:val="24"/>
                <w:szCs w:val="24"/>
              </w:rPr>
              <w:t>湖泊名称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42" w:leftChars="-20" w:right="-42" w:rightChars="-20"/>
              <w:jc w:val="center"/>
              <w:rPr>
                <w:rFonts w:hint="eastAsia" w:ascii="黑体" w:hAnsi="黑体" w:eastAsia="黑体" w:cs="方正黑体_GBK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方正黑体_GBK"/>
                <w:bCs/>
                <w:kern w:val="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黑体" w:hAnsi="黑体" w:eastAsia="黑体" w:cs="方正黑体_GBK"/>
                <w:bCs/>
                <w:kern w:val="0"/>
                <w:sz w:val="24"/>
                <w:szCs w:val="24"/>
              </w:rPr>
              <w:t>级湖长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42" w:leftChars="-20" w:right="-42" w:rightChars="-20"/>
              <w:jc w:val="center"/>
              <w:rPr>
                <w:rFonts w:hint="eastAsia" w:ascii="黑体" w:hAnsi="黑体" w:eastAsia="黑体" w:cs="方正黑体_GBK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方正黑体_GBK"/>
                <w:bCs/>
                <w:kern w:val="0"/>
                <w:sz w:val="24"/>
                <w:szCs w:val="24"/>
                <w:lang w:eastAsia="zh-CN"/>
              </w:rPr>
              <w:t>镇（街道）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42" w:leftChars="-20" w:right="-42" w:rightChars="-20"/>
              <w:jc w:val="center"/>
              <w:rPr>
                <w:rFonts w:hint="eastAsia" w:ascii="黑体" w:hAnsi="黑体" w:eastAsia="黑体" w:cs="方正黑体_GBK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方正黑体_GBK"/>
                <w:bCs/>
                <w:kern w:val="0"/>
                <w:sz w:val="24"/>
                <w:szCs w:val="24"/>
                <w:lang w:eastAsia="zh-CN"/>
              </w:rPr>
              <w:t>镇（街道）</w:t>
            </w:r>
            <w:r>
              <w:rPr>
                <w:rFonts w:hint="eastAsia" w:ascii="黑体" w:hAnsi="黑体" w:eastAsia="黑体" w:cs="方正黑体_GBK"/>
                <w:bCs/>
                <w:kern w:val="0"/>
                <w:sz w:val="24"/>
                <w:szCs w:val="24"/>
              </w:rPr>
              <w:t>级湖长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42" w:leftChars="-20" w:right="-42" w:rightChars="-20"/>
              <w:jc w:val="center"/>
              <w:rPr>
                <w:rFonts w:hint="eastAsia" w:ascii="黑体" w:hAnsi="黑体" w:eastAsia="黑体" w:cs="方正黑体_GBK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方正黑体_GBK"/>
                <w:bCs/>
                <w:kern w:val="0"/>
                <w:sz w:val="24"/>
                <w:szCs w:val="24"/>
                <w:lang w:eastAsia="zh-CN"/>
              </w:rPr>
              <w:t>村（居）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42" w:leftChars="-20" w:right="-42" w:rightChars="-20"/>
              <w:jc w:val="center"/>
              <w:rPr>
                <w:rFonts w:hint="eastAsia" w:ascii="黑体" w:hAnsi="黑体" w:eastAsia="黑体" w:cs="方正黑体_GBK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方正黑体_GBK"/>
                <w:bCs/>
                <w:kern w:val="0"/>
                <w:sz w:val="24"/>
                <w:szCs w:val="24"/>
                <w:lang w:eastAsia="zh-CN"/>
              </w:rPr>
              <w:t>村（居）</w:t>
            </w:r>
            <w:r>
              <w:rPr>
                <w:rFonts w:hint="eastAsia" w:ascii="黑体" w:hAnsi="黑体" w:eastAsia="黑体" w:cs="方正黑体_GBK"/>
                <w:bCs/>
                <w:kern w:val="0"/>
                <w:sz w:val="24"/>
                <w:szCs w:val="24"/>
              </w:rPr>
              <w:t>级湖长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42" w:leftChars="-20" w:right="-42" w:rightChars="-20"/>
              <w:rPr>
                <w:rFonts w:hint="eastAsia" w:ascii="仿宋_GB2312" w:hAnsi="方正仿宋_GBK" w:eastAsia="仿宋_GB2312" w:cs="方正仿宋_GBK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kern w:val="0"/>
                <w:sz w:val="24"/>
                <w:szCs w:val="24"/>
              </w:rPr>
              <w:t xml:space="preserve">  飞来湖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42" w:leftChars="-20" w:right="-42" w:rightChars="-20"/>
              <w:jc w:val="center"/>
              <w:rPr>
                <w:rFonts w:ascii="仿宋_GB2312" w:hAnsi="方正仿宋_GBK" w:eastAsia="仿宋_GB2312" w:cs="方正仿宋_GBK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kern w:val="0"/>
                <w:sz w:val="24"/>
                <w:szCs w:val="24"/>
              </w:rPr>
              <w:t>副</w:t>
            </w:r>
            <w:r>
              <w:rPr>
                <w:rFonts w:hint="eastAsia" w:ascii="仿宋_GB2312" w:hAnsi="方正仿宋_GBK" w:eastAsia="仿宋_GB2312" w:cs="方正仿宋_GBK"/>
                <w:kern w:val="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方正仿宋_GBK" w:eastAsia="仿宋_GB2312" w:cs="方正仿宋_GBK"/>
                <w:kern w:val="0"/>
                <w:sz w:val="24"/>
                <w:szCs w:val="24"/>
              </w:rPr>
              <w:t>长</w:t>
            </w:r>
          </w:p>
          <w:p>
            <w:pPr>
              <w:widowControl/>
              <w:adjustRightInd w:val="0"/>
              <w:snapToGrid w:val="0"/>
              <w:ind w:left="-42" w:leftChars="-20" w:right="-42" w:rightChars="-20"/>
              <w:jc w:val="center"/>
              <w:rPr>
                <w:rFonts w:hint="eastAsia" w:ascii="仿宋_GB2312" w:hAnsi="方正仿宋_GBK" w:eastAsia="仿宋_GB2312" w:cs="方正仿宋_GBK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方正仿宋_GBK" w:eastAsia="仿宋_GB2312" w:cs="方正仿宋_GBK"/>
                <w:kern w:val="0"/>
                <w:sz w:val="24"/>
                <w:szCs w:val="24"/>
                <w:lang w:eastAsia="zh-CN"/>
              </w:rPr>
              <w:t>笔架河区级河长</w:t>
            </w:r>
            <w:r>
              <w:rPr>
                <w:rFonts w:hint="eastAsia" w:ascii="仿宋_GB2312" w:hAnsi="方正仿宋_GBK" w:eastAsia="仿宋_GB2312" w:cs="方正仿宋_GBK"/>
                <w:kern w:val="0"/>
                <w:sz w:val="24"/>
                <w:szCs w:val="24"/>
              </w:rPr>
              <w:t>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42" w:leftChars="-20" w:right="-42" w:rightChars="-20"/>
              <w:jc w:val="center"/>
              <w:rPr>
                <w:rFonts w:hint="eastAsia" w:ascii="仿宋_GB2312" w:hAnsi="方正仿宋_GBK" w:eastAsia="仿宋_GB2312" w:cs="方正仿宋_GBK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kern w:val="0"/>
                <w:sz w:val="24"/>
                <w:szCs w:val="24"/>
              </w:rPr>
              <w:t>凤城街道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42" w:leftChars="-20" w:right="-42" w:rightChars="-20"/>
              <w:jc w:val="center"/>
              <w:rPr>
                <w:rFonts w:hint="eastAsia" w:ascii="仿宋_GB2312" w:hAnsi="方正仿宋_GBK" w:eastAsia="仿宋_GB2312" w:cs="方正仿宋_GBK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kern w:val="0"/>
                <w:sz w:val="24"/>
                <w:szCs w:val="24"/>
              </w:rPr>
              <w:t>街道党工委书记或办事处主任担任</w:t>
            </w:r>
          </w:p>
          <w:p>
            <w:pPr>
              <w:widowControl/>
              <w:adjustRightInd w:val="0"/>
              <w:snapToGrid w:val="0"/>
              <w:ind w:left="-42" w:leftChars="-20" w:right="-42" w:rightChars="-20"/>
              <w:jc w:val="center"/>
              <w:rPr>
                <w:rFonts w:hint="eastAsia" w:ascii="仿宋_GB2312" w:hAnsi="方正仿宋_GBK" w:eastAsia="仿宋_GB2312" w:cs="方正仿宋_GBK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kern w:val="0"/>
                <w:sz w:val="24"/>
                <w:szCs w:val="24"/>
              </w:rPr>
              <w:t>或共同担任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42" w:leftChars="-20" w:right="-42" w:rightChars="-20"/>
              <w:jc w:val="center"/>
              <w:rPr>
                <w:rFonts w:hint="eastAsia" w:ascii="仿宋_GB2312" w:hAnsi="方正仿宋_GBK" w:eastAsia="仿宋_GB2312" w:cs="方正仿宋_GBK"/>
                <w:kern w:val="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42" w:leftChars="-20" w:right="-42" w:rightChars="-20"/>
              <w:jc w:val="center"/>
              <w:rPr>
                <w:rFonts w:hint="eastAsia" w:ascii="仿宋_GB2312" w:hAnsi="方正仿宋_GBK" w:eastAsia="仿宋_GB2312" w:cs="方正仿宋_GBK"/>
                <w:kern w:val="0"/>
                <w:sz w:val="24"/>
                <w:szCs w:val="24"/>
              </w:rPr>
            </w:pPr>
          </w:p>
        </w:tc>
      </w:tr>
    </w:tbl>
    <w:p>
      <w:pPr>
        <w:spacing w:line="572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</w:t>
      </w:r>
    </w:p>
    <w:p>
      <w:pPr>
        <w:spacing w:line="572" w:lineRule="exact"/>
        <w:rPr>
          <w:rFonts w:hint="eastAsia" w:eastAsia="仿宋_GB2312"/>
          <w:sz w:val="32"/>
          <w:szCs w:val="32"/>
        </w:rPr>
      </w:pPr>
    </w:p>
    <w:p>
      <w:pPr>
        <w:spacing w:line="572" w:lineRule="exact"/>
        <w:rPr>
          <w:rFonts w:hint="eastAsia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701" w:right="1474" w:bottom="1417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t>- 1 -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8"/>
        <w:szCs w:val="28"/>
        <w:lang w:val="zh-CN" w:eastAsia="zh-CN"/>
      </w:rPr>
    </w:pPr>
    <w:r>
      <w:rPr>
        <w:rFonts w:ascii="Times New Roman" w:hAnsi="Times New Roman"/>
        <w:sz w:val="28"/>
        <w:szCs w:val="28"/>
        <w:lang w:val="zh-CN" w:eastAsia="zh-CN"/>
      </w:rPr>
      <w:fldChar w:fldCharType="begin"/>
    </w:r>
    <w:r>
      <w:rPr>
        <w:rFonts w:ascii="Times New Roman" w:hAnsi="Times New Roman"/>
        <w:sz w:val="28"/>
        <w:szCs w:val="28"/>
        <w:lang w:val="zh-CN" w:eastAsia="zh-CN"/>
      </w:rPr>
      <w:instrText xml:space="preserve">PAGE   \* MERGEFORMAT</w:instrText>
    </w:r>
    <w:r>
      <w:rPr>
        <w:rFonts w:ascii="Times New Roman" w:hAnsi="Times New Roman"/>
        <w:sz w:val="28"/>
        <w:szCs w:val="28"/>
        <w:lang w:val="zh-CN" w:eastAsia="zh-CN"/>
      </w:rPr>
      <w:fldChar w:fldCharType="separate"/>
    </w:r>
    <w:r>
      <w:rPr>
        <w:rFonts w:ascii="Times New Roman" w:hAnsi="Times New Roman"/>
        <w:sz w:val="28"/>
        <w:szCs w:val="28"/>
        <w:lang w:val="zh-CN" w:eastAsia="zh-CN"/>
      </w:rPr>
      <w:t>- 8 -</w:t>
    </w:r>
    <w:r>
      <w:rPr>
        <w:rFonts w:ascii="Times New Roman" w:hAnsi="Times New Roman"/>
        <w:sz w:val="28"/>
        <w:szCs w:val="28"/>
        <w:lang w:val="zh-CN" w:eastAsia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36BD747D"/>
    <w:rsid w:val="030D2EE4"/>
    <w:rsid w:val="0E776CAF"/>
    <w:rsid w:val="138F75B7"/>
    <w:rsid w:val="31A20DE8"/>
    <w:rsid w:val="38882298"/>
    <w:rsid w:val="3F6E51BF"/>
    <w:rsid w:val="5ABF7F44"/>
    <w:rsid w:val="673049ED"/>
    <w:rsid w:val="707A2352"/>
    <w:rsid w:val="7C9F28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2018-05-14T02:38:00Z</dcterms:created>
  <dc:creator>LENOVO</dc:creator>
  <cp:lastModifiedBy>寂静</cp:lastModifiedBy>
  <cp:lastPrinted>2018-06-11T06:42:00Z</cp:lastPrinted>
  <dcterms:modified xsi:type="dcterms:W3CDTF">2018-06-12T07:57:42Z</dcterms:modified>
  <dc:title>清远市清城区实施湖长制工作方案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