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附件7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</w:rPr>
        <w:t>清远市清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val="en-US" w:eastAsia="zh-CN"/>
        </w:rPr>
        <w:t>城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</w:rPr>
        <w:t>区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eastAsia="zh-CN"/>
        </w:rPr>
        <w:t>全面推行林长制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</w:rPr>
        <w:t>林长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</w:rPr>
        <w:t>巡查制度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eastAsia="zh-CN"/>
        </w:rPr>
        <w:t>（试行）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宋体"/>
          <w:b/>
          <w:bCs/>
          <w:color w:val="auto"/>
          <w:sz w:val="32"/>
          <w:szCs w:val="32"/>
          <w:shd w:val="clear" w:color="auto" w:fill="FFFFFF"/>
          <w:lang w:eastAsia="zh-CN"/>
        </w:rPr>
      </w:pPr>
    </w:p>
    <w:p>
      <w:pPr>
        <w:ind w:firstLine="643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  <w:lang w:eastAsia="zh-CN"/>
        </w:rPr>
        <w:t>第一条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为有效落实林长巡查护林责任，明确工作要求，保障林长制工作取得实效，根据《清远市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清城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全面推行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林长制工作方案》要求，现制定本制度。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第二条</w:t>
      </w:r>
      <w:r>
        <w:rPr>
          <w:rFonts w:hint="eastAsia" w:ascii="仿宋_GB2312" w:hAnsi="仿宋_GB2312" w:eastAsia="仿宋_GB2312" w:cs="仿宋_GB2312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本制度适用于区第一林长、林长和副林长（以下统称区级林长）的林长巡查工作。</w:t>
      </w:r>
    </w:p>
    <w:p>
      <w:pPr>
        <w:spacing w:beforeLines="0" w:afterLines="0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第三条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长是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林长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巡查工作的第一责任人，对巡查过程中发现或投诉举报问题的处理负总责。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第四条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本制度所称巡查，是指通过巡访、查看、调研、督查等方式，督促责任区域内各级林长落实保护发展森林资源责任，及时发现并协调解决森林资源保护发展的重点难点问题。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 xml:space="preserve">第五条 </w:t>
      </w:r>
      <w:r>
        <w:rPr>
          <w:rFonts w:hint="eastAsia" w:ascii="仿宋_GB2312" w:hAnsi="仿宋_GB2312" w:eastAsia="仿宋_GB2312" w:cs="仿宋_GB2312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巡查由区级林长提出，明确巡查时间、巡查区域、巡查重点及巡查参与部门等内容。林长办制定巡查工作方案，报林长同意后执行；巡查相关组织工作由林长办负责。</w:t>
      </w:r>
    </w:p>
    <w:p>
      <w:pPr>
        <w:spacing w:beforeLines="0" w:afterLines="0"/>
        <w:ind w:firstLine="643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第六条</w:t>
      </w:r>
      <w:r>
        <w:rPr>
          <w:rFonts w:hint="eastAsia" w:ascii="仿宋_GB2312" w:hAnsi="仿宋_GB2312" w:eastAsia="仿宋_GB2312" w:cs="仿宋_GB2312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区第一林长、林长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年对责任区域巡查一次</w:t>
      </w:r>
      <w:r>
        <w:rPr>
          <w:rFonts w:hint="eastAsia" w:ascii="仿宋_GB2312" w:hAnsi="仿宋_GB2312" w:eastAsia="仿宋_GB2312" w:cs="仿宋_GB2312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。副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林长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半年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对责任区域巡查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次。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级林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长可视情况增加巡查次数。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第七条</w:t>
      </w:r>
      <w:r>
        <w:rPr>
          <w:rFonts w:hint="eastAsia" w:ascii="仿宋_GB2312" w:hAnsi="仿宋_GB2312" w:eastAsia="仿宋_GB2312" w:cs="仿宋_GB2312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区级林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长巡查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重点关注以下内容：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森林资源生态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修复和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保护情况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（二）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林业改革和林下经济建设情况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（三）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森林资源监管体系建设及“一长三员”履职情况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（四）森林督察发现问题查处情况。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（五）</w:t>
      </w:r>
      <w:r>
        <w:rPr>
          <w:rFonts w:hint="eastAsia" w:ascii="仿宋_GB2312" w:hAnsi="仿宋_GB2312" w:eastAsia="仿宋_GB2312" w:cs="仿宋_GB2312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森林资源保护发展目标任务完成情况。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（六）此前巡查发现、投诉举报或下级林长上报的重点难点问题解决情况。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（七）其他涉及森林和湿地资源保护发展的重大问题。</w:t>
      </w:r>
    </w:p>
    <w:p>
      <w:pPr>
        <w:spacing w:beforeLines="0" w:afterLines="0"/>
        <w:ind w:firstLine="643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第八条</w:t>
      </w:r>
      <w:r>
        <w:rPr>
          <w:rFonts w:hint="eastAsia" w:ascii="仿宋_GB2312" w:hAnsi="仿宋_GB2312" w:eastAsia="仿宋_GB2312" w:cs="仿宋_GB2312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对巡查中发现的问题，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长应及时交由责任单位进行处理。相关责任单位接到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长交办的有关问题，应当制定整改方案，落实整改措施，按照期限要求进行处理并书面答复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长，抄送区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长办。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区林长办对林长巡查发现的问题进行台账管理，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对相关责任单位处理情况进行跟踪、监督和记录，确保解决到位。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第九条</w:t>
      </w:r>
      <w:r>
        <w:rPr>
          <w:rFonts w:hint="eastAsia" w:ascii="仿宋_GB2312" w:hAnsi="仿宋_GB2312" w:eastAsia="仿宋_GB2312" w:cs="仿宋_GB2312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本制度由区林长制办公室负责解释，自印发之日起施行。各镇（街、场）可参照本制度，结合实际增加巡查频次，细化巡查内容，制定当地林长巡查制度。</w:t>
      </w:r>
    </w:p>
    <w:p>
      <w:pPr>
        <w:rPr>
          <w:rFonts w:hint="eastAsia" w:ascii="仿宋_GB2312" w:hAnsi="仿宋_GB2312" w:eastAsia="仿宋_GB2312" w:cs="仿宋_GB231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A401ED"/>
    <w:rsid w:val="0DDD44EB"/>
    <w:rsid w:val="2E884B08"/>
    <w:rsid w:val="32A16F59"/>
    <w:rsid w:val="42A401ED"/>
    <w:rsid w:val="45747A7C"/>
    <w:rsid w:val="4D40642A"/>
    <w:rsid w:val="52AA0A64"/>
    <w:rsid w:val="6BBE2818"/>
    <w:rsid w:val="7525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214" w:beforeLines="0"/>
      <w:ind w:left="120"/>
    </w:pPr>
    <w:rPr>
      <w:rFonts w:ascii="仿宋_GB2312" w:hAnsi="仿宋_GB2312" w:eastAsia="仿宋_GB2312" w:cs="仿宋_GB2312"/>
      <w:sz w:val="32"/>
      <w:szCs w:val="32"/>
      <w:lang w:val="zh-CN" w:bidi="zh-CN"/>
    </w:rPr>
  </w:style>
  <w:style w:type="paragraph" w:styleId="3">
    <w:name w:val="toc 5"/>
    <w:basedOn w:val="1"/>
    <w:next w:val="1"/>
    <w:qFormat/>
    <w:uiPriority w:val="0"/>
    <w:pPr>
      <w:ind w:left="1680" w:leftChars="800"/>
    </w:pPr>
    <w:rPr>
      <w:rFonts w:ascii="Calibri" w:hAnsi="Calibri" w:eastAsia="宋体" w:cs="Times New Roman"/>
      <w:sz w:val="21"/>
      <w:szCs w:val="22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2021-08-26T07:26:00Z</dcterms:created>
  <dc:creator>LYJ</dc:creator>
  <cp:lastModifiedBy>LENOVO</cp:lastModifiedBy>
  <dcterms:modified xsi:type="dcterms:W3CDTF">2021-09-13T09:06:13Z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