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880" w:firstLineChars="200"/>
        <w:jc w:val="center"/>
        <w:rPr>
          <w:rFonts w:hint="default" w:ascii="仿宋" w:hAnsi="仿宋" w:eastAsia="仿宋" w:cs="仿宋"/>
          <w:b w:val="0"/>
          <w:bCs w:val="0"/>
          <w:sz w:val="30"/>
          <w:szCs w:val="30"/>
          <w:lang w:val="en-US" w:eastAsia="zh-CN"/>
        </w:rPr>
      </w:pPr>
      <w:r>
        <w:rPr>
          <w:rFonts w:hint="eastAsia" w:ascii="方正小标宋_GBK" w:hAnsi="方正小标宋_GBK" w:eastAsia="方正小标宋_GBK" w:cs="方正小标宋_GBK"/>
          <w:b w:val="0"/>
          <w:bCs w:val="0"/>
          <w:sz w:val="44"/>
          <w:szCs w:val="44"/>
          <w:lang w:val="en-US" w:eastAsia="zh-CN"/>
        </w:rPr>
        <w:t>提取住房公积金支付购房首期款，办理指南</w:t>
      </w: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符合条件的缴存职工可直接提取住房公积金支付购房首期款，大大减轻购房前期资金周转压力，轻松圆您安居梦，今天小金就跟大家讲讲如何提取住房公积金支付购房首期款，一起看看吧！</w:t>
      </w:r>
    </w:p>
    <w:p>
      <w:pPr>
        <w:jc w:val="center"/>
        <w:rPr>
          <w:rFonts w:hint="default" w:ascii="仿宋_GB2312" w:hAnsi="仿宋_GB2312" w:eastAsia="仿宋_GB2312" w:cs="仿宋_GB2312"/>
          <w:b/>
          <w:bCs/>
          <w:sz w:val="32"/>
          <w:szCs w:val="32"/>
          <w:lang w:val="en-US" w:eastAsia="zh-CN"/>
        </w:rPr>
      </w:pPr>
    </w:p>
    <w:p>
      <w:pPr>
        <w:numPr>
          <w:ilvl w:val="0"/>
          <w:numId w:val="0"/>
        </w:numPr>
        <w:ind w:firstLine="643" w:firstLineChars="200"/>
        <w:jc w:val="both"/>
        <w:rPr>
          <w:rFonts w:hint="default" w:ascii="黑体" w:hAnsi="黑体" w:eastAsia="黑体" w:cs="黑体"/>
          <w:b/>
          <w:bCs/>
          <w:color w:val="4874CB" w:themeColor="accent1"/>
          <w:sz w:val="32"/>
          <w:szCs w:val="40"/>
          <w:lang w:val="en-US" w:eastAsia="zh-CN"/>
          <w14:textFill>
            <w14:solidFill>
              <w14:schemeClr w14:val="accent1"/>
            </w14:solidFill>
          </w14:textFill>
        </w:rPr>
      </w:pPr>
      <w:r>
        <w:rPr>
          <w:rFonts w:hint="eastAsia" w:ascii="黑体" w:hAnsi="黑体" w:eastAsia="黑体" w:cs="黑体"/>
          <w:b/>
          <w:bCs/>
          <w:color w:val="4874CB" w:themeColor="accent1"/>
          <w:sz w:val="32"/>
          <w:szCs w:val="40"/>
          <w:lang w:val="en-US" w:eastAsia="zh-CN"/>
          <w14:textFill>
            <w14:solidFill>
              <w14:schemeClr w14:val="accent1"/>
            </w14:solidFill>
          </w14:textFill>
        </w:rPr>
        <w:t>一、谁能提？申请条件看这里</w:t>
      </w:r>
    </w:p>
    <w:p>
      <w:pPr>
        <w:numPr>
          <w:ilvl w:val="0"/>
          <w:numId w:val="0"/>
        </w:numPr>
        <w:ind w:firstLine="640" w:firstLineChars="200"/>
        <w:jc w:val="lef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申请人同时满足一下条件的，可申请办理支付首期款提取业务：</w:t>
      </w:r>
    </w:p>
    <w:p>
      <w:pPr>
        <w:numPr>
          <w:ilvl w:val="0"/>
          <w:numId w:val="0"/>
        </w:numPr>
        <w:ind w:firstLine="643" w:firstLineChars="200"/>
        <w:jc w:val="left"/>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预售商品房</w:t>
      </w:r>
    </w:p>
    <w:p>
      <w:pPr>
        <w:numPr>
          <w:ilvl w:val="0"/>
          <w:numId w:val="1"/>
        </w:numPr>
        <w:ind w:firstLine="640" w:firstLineChars="200"/>
        <w:jc w:val="left"/>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申请人在我市缴存住房公积金；</w:t>
      </w:r>
    </w:p>
    <w:p>
      <w:pPr>
        <w:numPr>
          <w:ilvl w:val="0"/>
          <w:numId w:val="1"/>
        </w:numPr>
        <w:ind w:firstLine="640" w:firstLineChars="200"/>
        <w:jc w:val="left"/>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申请人在我市行政区域内购房并与房地产开发企业签署《购房认购书》《购买预售商品住房提取公积金支付首期款承诺书》（下称《承诺书》）；</w:t>
      </w:r>
    </w:p>
    <w:p>
      <w:pPr>
        <w:numPr>
          <w:ilvl w:val="0"/>
          <w:numId w:val="1"/>
        </w:numPr>
        <w:ind w:firstLine="640" w:firstLineChars="200"/>
        <w:jc w:val="left"/>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申请人办理商业或住房公积金贷款购房（含组合贷款）；</w:t>
      </w:r>
    </w:p>
    <w:p>
      <w:pPr>
        <w:numPr>
          <w:ilvl w:val="0"/>
          <w:numId w:val="1"/>
        </w:numPr>
        <w:ind w:firstLine="640" w:firstLineChars="200"/>
        <w:jc w:val="left"/>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只能由《购房认购书》其中一位买受人及其配偶申请。</w:t>
      </w:r>
    </w:p>
    <w:p>
      <w:pPr>
        <w:numPr>
          <w:numId w:val="0"/>
        </w:numPr>
        <w:ind w:firstLine="640"/>
        <w:jc w:val="left"/>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现售商品房</w:t>
      </w:r>
    </w:p>
    <w:p>
      <w:pPr>
        <w:numPr>
          <w:ilvl w:val="0"/>
          <w:numId w:val="2"/>
        </w:numPr>
        <w:ind w:firstLine="640"/>
        <w:jc w:val="left"/>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申请人在我市缴存住房公积金；</w:t>
      </w:r>
    </w:p>
    <w:p>
      <w:pPr>
        <w:numPr>
          <w:ilvl w:val="0"/>
          <w:numId w:val="2"/>
        </w:numPr>
        <w:ind w:firstLine="640"/>
        <w:jc w:val="left"/>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申请人在清远市行政区域内购买现售商品住房、与房地产开发企业签署《商品房买卖合同（现售）》并完成网签、《提取住房公积金支付购房首期款承诺书（现售）》（下称《承诺书（现售）》）；</w:t>
      </w:r>
    </w:p>
    <w:p>
      <w:pPr>
        <w:numPr>
          <w:ilvl w:val="0"/>
          <w:numId w:val="2"/>
        </w:numPr>
        <w:ind w:firstLine="640"/>
        <w:jc w:val="left"/>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申请人办理商业或住房公积金贷款购房（含组合贷款）；</w:t>
      </w:r>
    </w:p>
    <w:p>
      <w:pPr>
        <w:numPr>
          <w:ilvl w:val="0"/>
          <w:numId w:val="2"/>
        </w:numPr>
        <w:ind w:firstLine="640"/>
        <w:jc w:val="left"/>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只能由《商品房买卖合同（现售）》其中一位买受人及其配偶申请。</w:t>
      </w:r>
    </w:p>
    <w:p>
      <w:pPr>
        <w:numPr>
          <w:numId w:val="0"/>
        </w:numPr>
        <w:jc w:val="left"/>
        <w:rPr>
          <w:rFonts w:hint="default" w:ascii="仿宋_GB2312" w:hAnsi="仿宋_GB2312" w:eastAsia="仿宋_GB2312" w:cs="仿宋_GB2312"/>
          <w:b w:val="0"/>
          <w:bCs w:val="0"/>
          <w:sz w:val="32"/>
          <w:szCs w:val="40"/>
          <w:lang w:val="en-US" w:eastAsia="zh-CN"/>
        </w:rPr>
      </w:pPr>
    </w:p>
    <w:p>
      <w:pPr>
        <w:numPr>
          <w:ilvl w:val="0"/>
          <w:numId w:val="0"/>
        </w:numPr>
        <w:ind w:firstLine="643" w:firstLineChars="200"/>
        <w:jc w:val="both"/>
        <w:rPr>
          <w:rFonts w:hint="default" w:ascii="黑体" w:hAnsi="黑体" w:eastAsia="黑体" w:cs="黑体"/>
          <w:b/>
          <w:bCs/>
          <w:color w:val="4874CB" w:themeColor="accent1"/>
          <w:sz w:val="32"/>
          <w:szCs w:val="40"/>
          <w:lang w:val="en-US" w:eastAsia="zh-CN"/>
          <w14:textFill>
            <w14:solidFill>
              <w14:schemeClr w14:val="accent1"/>
            </w14:solidFill>
          </w14:textFill>
        </w:rPr>
      </w:pPr>
      <w:r>
        <w:rPr>
          <w:rFonts w:hint="eastAsia" w:ascii="黑体" w:hAnsi="黑体" w:eastAsia="黑体" w:cs="黑体"/>
          <w:b/>
          <w:bCs/>
          <w:color w:val="4874CB" w:themeColor="accent1"/>
          <w:sz w:val="32"/>
          <w:szCs w:val="40"/>
          <w:lang w:val="en-US" w:eastAsia="zh-CN"/>
          <w14:textFill>
            <w14:solidFill>
              <w14:schemeClr w14:val="accent1"/>
            </w14:solidFill>
          </w14:textFill>
        </w:rPr>
        <w:t>二、怎么提？所需申请材料</w:t>
      </w:r>
    </w:p>
    <w:p>
      <w:pPr>
        <w:numPr>
          <w:ilvl w:val="0"/>
          <w:numId w:val="0"/>
        </w:numPr>
        <w:ind w:firstLine="640"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缴存人携带申请材料原件就近前往我市住房公积金管理机构提交申请，住房公积金管理机构审核通过后将缴存人住房公积金划转到《承诺书》中注明的预售资金监管账户或《承诺书（现售）》中注明的存量房交易资金监管账户。</w:t>
      </w:r>
    </w:p>
    <w:p>
      <w:pPr>
        <w:numPr>
          <w:ilvl w:val="0"/>
          <w:numId w:val="0"/>
        </w:numPr>
        <w:ind w:firstLine="640"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注：配偶也需申请的需与缴存人共同前往办理。</w:t>
      </w:r>
    </w:p>
    <w:p>
      <w:pPr>
        <w:numPr>
          <w:ilvl w:val="0"/>
          <w:numId w:val="0"/>
        </w:numPr>
        <w:ind w:firstLine="643" w:firstLineChars="200"/>
        <w:jc w:val="both"/>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购买预售商品住房的</w:t>
      </w:r>
    </w:p>
    <w:p>
      <w:pPr>
        <w:numPr>
          <w:ilvl w:val="0"/>
          <w:numId w:val="3"/>
        </w:numPr>
        <w:ind w:firstLine="640" w:firstLineChars="200"/>
        <w:jc w:val="both"/>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身份证；</w:t>
      </w:r>
    </w:p>
    <w:p>
      <w:pPr>
        <w:numPr>
          <w:ilvl w:val="0"/>
          <w:numId w:val="3"/>
        </w:numPr>
        <w:ind w:firstLine="640" w:firstLineChars="200"/>
        <w:jc w:val="both"/>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《购房认购书》；</w:t>
      </w:r>
    </w:p>
    <w:p>
      <w:pPr>
        <w:numPr>
          <w:ilvl w:val="0"/>
          <w:numId w:val="3"/>
        </w:numPr>
        <w:ind w:firstLine="640" w:firstLineChars="200"/>
        <w:jc w:val="both"/>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《承诺书》；</w:t>
      </w:r>
    </w:p>
    <w:p>
      <w:pPr>
        <w:numPr>
          <w:ilvl w:val="0"/>
          <w:numId w:val="3"/>
        </w:numPr>
        <w:ind w:firstLine="640" w:firstLineChars="200"/>
        <w:jc w:val="both"/>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结婚证及配偶身份证（配偶申请提取时提供）。</w:t>
      </w:r>
    </w:p>
    <w:p>
      <w:pPr>
        <w:numPr>
          <w:numId w:val="0"/>
        </w:numPr>
        <w:ind w:firstLine="640"/>
        <w:jc w:val="both"/>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购买现售商品住房的</w:t>
      </w:r>
    </w:p>
    <w:p>
      <w:pPr>
        <w:numPr>
          <w:ilvl w:val="0"/>
          <w:numId w:val="4"/>
        </w:numPr>
        <w:ind w:firstLine="640"/>
        <w:jc w:val="both"/>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身份证；</w:t>
      </w:r>
    </w:p>
    <w:p>
      <w:pPr>
        <w:numPr>
          <w:ilvl w:val="0"/>
          <w:numId w:val="4"/>
        </w:numPr>
        <w:ind w:firstLine="640"/>
        <w:jc w:val="both"/>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《商品房买卖合同（现售）》（已网签）；</w:t>
      </w:r>
    </w:p>
    <w:p>
      <w:pPr>
        <w:numPr>
          <w:ilvl w:val="0"/>
          <w:numId w:val="4"/>
        </w:numPr>
        <w:ind w:firstLine="640"/>
        <w:jc w:val="both"/>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《承诺书（现售）》；</w:t>
      </w:r>
    </w:p>
    <w:p>
      <w:pPr>
        <w:numPr>
          <w:ilvl w:val="0"/>
          <w:numId w:val="4"/>
        </w:numPr>
        <w:ind w:firstLine="640"/>
        <w:jc w:val="both"/>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结婚证及配偶身份证（配偶申请提取时提供）。</w:t>
      </w:r>
    </w:p>
    <w:p>
      <w:pPr>
        <w:numPr>
          <w:numId w:val="0"/>
        </w:numPr>
        <w:jc w:val="both"/>
        <w:rPr>
          <w:rFonts w:hint="default" w:ascii="仿宋_GB2312" w:hAnsi="仿宋_GB2312" w:eastAsia="仿宋_GB2312" w:cs="仿宋_GB2312"/>
          <w:b w:val="0"/>
          <w:bCs w:val="0"/>
          <w:sz w:val="32"/>
          <w:szCs w:val="40"/>
          <w:lang w:val="en-US" w:eastAsia="zh-CN"/>
        </w:rPr>
      </w:pPr>
    </w:p>
    <w:p>
      <w:pPr>
        <w:numPr>
          <w:ilvl w:val="0"/>
          <w:numId w:val="0"/>
        </w:numPr>
        <w:ind w:firstLine="643" w:firstLineChars="200"/>
        <w:jc w:val="both"/>
        <w:rPr>
          <w:rFonts w:hint="default" w:ascii="黑体" w:hAnsi="黑体" w:eastAsia="黑体" w:cs="黑体"/>
          <w:b/>
          <w:bCs/>
          <w:color w:val="4874CB" w:themeColor="accent1"/>
          <w:sz w:val="32"/>
          <w:szCs w:val="40"/>
          <w:lang w:val="en-US" w:eastAsia="zh-CN"/>
          <w14:textFill>
            <w14:solidFill>
              <w14:schemeClr w14:val="accent1"/>
            </w14:solidFill>
          </w14:textFill>
        </w:rPr>
      </w:pPr>
      <w:r>
        <w:rPr>
          <w:rFonts w:hint="eastAsia" w:ascii="黑体" w:hAnsi="黑体" w:eastAsia="黑体" w:cs="黑体"/>
          <w:b/>
          <w:bCs/>
          <w:color w:val="4874CB" w:themeColor="accent1"/>
          <w:sz w:val="32"/>
          <w:szCs w:val="40"/>
          <w:lang w:val="en-US" w:eastAsia="zh-CN"/>
          <w14:textFill>
            <w14:solidFill>
              <w14:schemeClr w14:val="accent1"/>
            </w14:solidFill>
          </w14:textFill>
        </w:rPr>
        <w:t>三、提取规则</w:t>
      </w:r>
    </w:p>
    <w:p>
      <w:pPr>
        <w:numPr>
          <w:ilvl w:val="0"/>
          <w:numId w:val="0"/>
        </w:numPr>
        <w:ind w:firstLine="640"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符合条件的缴存人及配偶均可申请1次支付首期款提取业务。缴存人及配偶累计住房公积金提取总额不超过现售或预售商品住房首期款，提取额度按房屋买受人人均份额计算，缴存人及配偶可共享提取额度。</w:t>
      </w:r>
    </w:p>
    <w:p>
      <w:pPr>
        <w:numPr>
          <w:ilvl w:val="0"/>
          <w:numId w:val="0"/>
        </w:numPr>
        <w:ind w:firstLine="640" w:firstLineChars="200"/>
        <w:jc w:val="both"/>
        <w:rPr>
          <w:rFonts w:hint="default" w:ascii="仿宋_GB2312" w:hAnsi="仿宋_GB2312" w:eastAsia="仿宋_GB2312" w:cs="仿宋_GB2312"/>
          <w:sz w:val="32"/>
          <w:szCs w:val="40"/>
          <w:lang w:val="en-US" w:eastAsia="zh-CN"/>
        </w:rPr>
      </w:pPr>
    </w:p>
    <w:p>
      <w:pPr>
        <w:numPr>
          <w:ilvl w:val="0"/>
          <w:numId w:val="0"/>
        </w:numPr>
        <w:ind w:firstLine="643" w:firstLineChars="200"/>
        <w:jc w:val="both"/>
        <w:rPr>
          <w:rFonts w:hint="default" w:ascii="黑体" w:hAnsi="黑体" w:eastAsia="黑体" w:cs="黑体"/>
          <w:b/>
          <w:bCs/>
          <w:color w:val="4874CB" w:themeColor="accent1"/>
          <w:sz w:val="32"/>
          <w:szCs w:val="40"/>
          <w:lang w:val="en-US" w:eastAsia="zh-CN"/>
          <w14:textFill>
            <w14:solidFill>
              <w14:schemeClr w14:val="accent1"/>
            </w14:solidFill>
          </w14:textFill>
        </w:rPr>
      </w:pPr>
      <w:r>
        <w:rPr>
          <w:rFonts w:hint="eastAsia" w:ascii="黑体" w:hAnsi="黑体" w:eastAsia="黑体" w:cs="黑体"/>
          <w:b/>
          <w:bCs/>
          <w:color w:val="4874CB" w:themeColor="accent1"/>
          <w:sz w:val="32"/>
          <w:szCs w:val="40"/>
          <w:lang w:val="en-US" w:eastAsia="zh-CN"/>
          <w14:textFill>
            <w14:solidFill>
              <w14:schemeClr w14:val="accent1"/>
            </w14:solidFill>
          </w14:textFill>
        </w:rPr>
        <w:t>四、关键提醒</w:t>
      </w:r>
    </w:p>
    <w:p>
      <w:pPr>
        <w:numPr>
          <w:ilvl w:val="0"/>
          <w:numId w:val="0"/>
        </w:numPr>
        <w:ind w:firstLine="640"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1.办理支付首期款提取业务时，只能由缴存人本人办理，他人不得代办。</w:t>
      </w:r>
    </w:p>
    <w:p>
      <w:pPr>
        <w:numPr>
          <w:ilvl w:val="0"/>
          <w:numId w:val="0"/>
        </w:numPr>
        <w:ind w:firstLine="640"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2.缴存人账户被全部冻结的，不能办理支付首期款提取业务。</w:t>
      </w:r>
    </w:p>
    <w:p>
      <w:pPr>
        <w:numPr>
          <w:ilvl w:val="0"/>
          <w:numId w:val="0"/>
        </w:numPr>
        <w:ind w:firstLine="640"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3.已办理支付首期款提取业务的缴存人，在业务办结后3个月内为该房屋申请住房公积金贷款的，在核定住房公积金贷款额度时合并计算本次支付首期款提取额度。</w:t>
      </w:r>
    </w:p>
    <w:p>
      <w:pPr>
        <w:numPr>
          <w:ilvl w:val="0"/>
          <w:numId w:val="0"/>
        </w:numPr>
        <w:ind w:firstLine="640" w:firstLineChars="200"/>
        <w:jc w:val="left"/>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4.已办理支付首期款提取业务的缴存人，不得再次申请房屋的购房首期款提取业务，可在该房屋偿还1期房屋按揭贷款本息后，按规定开通按揭购房约定提取业务或申请办理偿还贷款本息提取业务。</w:t>
      </w:r>
      <w:r>
        <w:rPr>
          <w:rFonts w:hint="default" w:ascii="仿宋_GB2312" w:hAnsi="仿宋_GB2312" w:eastAsia="仿宋_GB2312" w:cs="仿宋_GB2312"/>
          <w:sz w:val="32"/>
          <w:szCs w:val="40"/>
          <w:lang w:val="en-US" w:eastAsia="zh-CN"/>
        </w:rPr>
        <w:drawing>
          <wp:inline distT="0" distB="0" distL="114300" distR="114300">
            <wp:extent cx="5447030" cy="4699000"/>
            <wp:effectExtent l="0" t="0" r="1270" b="6350"/>
            <wp:docPr id="1" name="图片 1" descr="1190314081815066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903140818150667196"/>
                    <pic:cNvPicPr>
                      <a:picLocks noChangeAspect="1"/>
                    </pic:cNvPicPr>
                  </pic:nvPicPr>
                  <pic:blipFill>
                    <a:blip r:embed="rId4"/>
                    <a:stretch>
                      <a:fillRect/>
                    </a:stretch>
                  </pic:blipFill>
                  <pic:spPr>
                    <a:xfrm>
                      <a:off x="0" y="0"/>
                      <a:ext cx="5447030" cy="4699000"/>
                    </a:xfrm>
                    <a:prstGeom prst="rect">
                      <a:avLst/>
                    </a:prstGeom>
                  </pic:spPr>
                </pic:pic>
              </a:graphicData>
            </a:graphic>
          </wp:inline>
        </w:drawing>
      </w:r>
    </w:p>
    <w:p>
      <w:pPr>
        <w:numPr>
          <w:ilvl w:val="0"/>
          <w:numId w:val="0"/>
        </w:numPr>
        <w:ind w:firstLine="640" w:firstLineChars="200"/>
        <w:jc w:val="center"/>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本期的知识点您了解了吗？如果您还有其他疑问，可以在微信后台留言给我们，咱们下期再见</w:t>
      </w:r>
      <w:bookmarkStart w:id="0" w:name="_GoBack"/>
      <w:bookmarkEnd w:id="0"/>
      <w:r>
        <w:rPr>
          <w:rFonts w:hint="eastAsia" w:ascii="仿宋_GB2312" w:hAnsi="仿宋_GB2312" w:eastAsia="仿宋_GB2312" w:cs="仿宋_GB2312"/>
          <w:sz w:val="32"/>
          <w:szCs w:val="40"/>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47615"/>
    <w:multiLevelType w:val="singleLevel"/>
    <w:tmpl w:val="A0B47615"/>
    <w:lvl w:ilvl="0" w:tentative="0">
      <w:start w:val="1"/>
      <w:numFmt w:val="decimal"/>
      <w:lvlText w:val="%1."/>
      <w:lvlJc w:val="left"/>
      <w:pPr>
        <w:tabs>
          <w:tab w:val="left" w:pos="312"/>
        </w:tabs>
      </w:pPr>
    </w:lvl>
  </w:abstractNum>
  <w:abstractNum w:abstractNumId="1">
    <w:nsid w:val="2126DD43"/>
    <w:multiLevelType w:val="singleLevel"/>
    <w:tmpl w:val="2126DD43"/>
    <w:lvl w:ilvl="0" w:tentative="0">
      <w:start w:val="1"/>
      <w:numFmt w:val="decimal"/>
      <w:lvlText w:val="%1."/>
      <w:lvlJc w:val="left"/>
      <w:pPr>
        <w:tabs>
          <w:tab w:val="left" w:pos="312"/>
        </w:tabs>
      </w:pPr>
    </w:lvl>
  </w:abstractNum>
  <w:abstractNum w:abstractNumId="2">
    <w:nsid w:val="51584561"/>
    <w:multiLevelType w:val="singleLevel"/>
    <w:tmpl w:val="51584561"/>
    <w:lvl w:ilvl="0" w:tentative="0">
      <w:start w:val="1"/>
      <w:numFmt w:val="decimal"/>
      <w:lvlText w:val="%1."/>
      <w:lvlJc w:val="left"/>
      <w:pPr>
        <w:tabs>
          <w:tab w:val="left" w:pos="312"/>
        </w:tabs>
      </w:pPr>
    </w:lvl>
  </w:abstractNum>
  <w:abstractNum w:abstractNumId="3">
    <w:nsid w:val="727FD003"/>
    <w:multiLevelType w:val="singleLevel"/>
    <w:tmpl w:val="727FD003"/>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A1703"/>
    <w:rsid w:val="14CA1703"/>
    <w:rsid w:val="47AB19EB"/>
    <w:rsid w:val="49E775E0"/>
    <w:rsid w:val="4AE17BF7"/>
    <w:rsid w:val="4CAA5AA7"/>
    <w:rsid w:val="51E24515"/>
    <w:rsid w:val="529933A0"/>
    <w:rsid w:val="591C1ADA"/>
    <w:rsid w:val="5A870743"/>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835</Words>
  <Characters>852</Characters>
  <Lines>0</Lines>
  <Paragraphs>0</Paragraphs>
  <TotalTime>70</TotalTime>
  <ScaleCrop>false</ScaleCrop>
  <LinksUpToDate>false</LinksUpToDate>
  <CharactersWithSpaces>856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2026-03-26T22:15:00Z</dcterms:created>
  <dc:creator>杰</dc:creator>
  <cp:lastModifiedBy>刘恒杰</cp:lastModifiedBy>
  <dcterms:modified xsi:type="dcterms:W3CDTF">2026-06-29T02:50:39Z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0F4BE5BD0EF3427D9AE16E1FB7B8D233_11</vt:lpwstr>
  </property>
  <property fmtid="{D5CDD505-2E9C-101B-9397-08002B2CF9AE}" pid="4" name="KSOTemplateDocerSaveRecord">
    <vt:lpwstr>eyJoZGlkIjoiODZkZDUwNDk5OTM1NTMyNTNlYTNmNGQ1Y2RmOTNkODEiLCJ1c2VySWQiOiI5NTM4MDAyNzIifQ==</vt:lpwstr>
  </property>
</Properties>
</file>