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清城区“10·6”一般道路交通事故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10月6日7时23分许，位于清城区石角镇广州北路科俊混凝土公司路口路段，一辆赣CAH691号重型半挂牵引车牵引赣CDK98挂号重型自卸半挂车与清远464468号二轮电动车发生碰撞，造成一名电动车驾驶人死亡。事故发生后，清城区人民政府依法成立事故调查组，开展了事故调查，并形成《清城区“10·6”一般道路交通事故调查报告》（以下简称《事故调查报告》）。2024年9月12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清城区“10·6”一般道路交通事故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8"/>
        <w:keepNext w:val="0"/>
        <w:keepLines w:val="0"/>
        <w:pageBreakBefore w:val="0"/>
        <w:widowControl w:val="0"/>
        <w:numPr>
          <w:ilvl w:val="0"/>
          <w:numId w:val="0"/>
        </w:numPr>
        <w:tabs>
          <w:tab w:val="left" w:pos="3572"/>
        </w:tabs>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val="en-US" w:eastAsia="zh-CN"/>
        </w:rPr>
        <w:t>赣</w:t>
      </w:r>
      <w:r>
        <w:rPr>
          <w:rFonts w:hint="default" w:ascii="仿宋_GB2312" w:hAnsi="仿宋_GB2312" w:eastAsia="仿宋_GB2312" w:cs="仿宋_GB2312"/>
          <w:color w:val="auto"/>
          <w:spacing w:val="20"/>
          <w:sz w:val="32"/>
          <w:szCs w:val="32"/>
          <w:lang w:val="en-US" w:eastAsia="zh-CN"/>
        </w:rPr>
        <w:t>CAH691</w:t>
      </w:r>
      <w:r>
        <w:rPr>
          <w:rFonts w:hint="eastAsia" w:ascii="仿宋_GB2312" w:hAnsi="仿宋_GB2312" w:eastAsia="仿宋_GB2312" w:cs="仿宋_GB2312"/>
          <w:color w:val="auto"/>
          <w:spacing w:val="20"/>
          <w:sz w:val="32"/>
          <w:szCs w:val="32"/>
          <w:lang w:val="en-US" w:eastAsia="zh-CN"/>
        </w:rPr>
        <w:t>号重型半挂牵引车驾驶人梁*星进行</w:t>
      </w:r>
      <w:r>
        <w:rPr>
          <w:rFonts w:hint="eastAsia" w:ascii="仿宋_GB2312" w:hAnsi="仿宋_GB2312" w:eastAsia="仿宋_GB2312" w:cs="楷体_GB2312"/>
          <w:b w:val="0"/>
          <w:bCs w:val="0"/>
          <w:color w:val="000000"/>
          <w:sz w:val="32"/>
          <w:szCs w:val="32"/>
          <w:lang w:val="en-US" w:eastAsia="zh-CN"/>
        </w:rPr>
        <w:t>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清远市公安局清城分局以事故路段为重点，深入开展辖区道路交通安全隐患排查整治工作，进一步完善交通标志标线、安全防护等设施，持续优化道路通行条件，从源头上防范化解道路交通安全风险。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b w:val="0"/>
          <w:bCs w:val="0"/>
          <w:sz w:val="32"/>
          <w:lang w:val="en-US" w:eastAsia="zh-CN"/>
        </w:rPr>
        <w:t>清城区交通运输局督促辖区货运企业严格落实安全生产主体责任，健全完善安全生产管理制度，加强车辆安全管理和从业人员安全教育培训，全面排查整改安全隐患，坚决防范各类安全生产事故发生。</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bookmarkStart w:id="0" w:name="_GoBack"/>
      <w:bookmarkEnd w:id="0"/>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E31578"/>
    <w:rsid w:val="36E417A4"/>
    <w:rsid w:val="37E06569"/>
    <w:rsid w:val="37F92C63"/>
    <w:rsid w:val="380B2F5E"/>
    <w:rsid w:val="38CE7F83"/>
    <w:rsid w:val="38E30E04"/>
    <w:rsid w:val="39CC7613"/>
    <w:rsid w:val="3A320F84"/>
    <w:rsid w:val="3B5311DC"/>
    <w:rsid w:val="3B9A4E43"/>
    <w:rsid w:val="3C553397"/>
    <w:rsid w:val="3CE1046D"/>
    <w:rsid w:val="3D1E42F4"/>
    <w:rsid w:val="3D777269"/>
    <w:rsid w:val="3E406CE8"/>
    <w:rsid w:val="3E687C14"/>
    <w:rsid w:val="3E9E1828"/>
    <w:rsid w:val="3EB469AD"/>
    <w:rsid w:val="3F425704"/>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8D6EB5"/>
    <w:rsid w:val="62CE2F3C"/>
    <w:rsid w:val="632703AA"/>
    <w:rsid w:val="633A61A2"/>
    <w:rsid w:val="63797330"/>
    <w:rsid w:val="64917DD5"/>
    <w:rsid w:val="650D0C52"/>
    <w:rsid w:val="651915AF"/>
    <w:rsid w:val="652D2F21"/>
    <w:rsid w:val="65882BFB"/>
    <w:rsid w:val="65B53F75"/>
    <w:rsid w:val="6618262F"/>
    <w:rsid w:val="665B64F5"/>
    <w:rsid w:val="665E03FF"/>
    <w:rsid w:val="6725366E"/>
    <w:rsid w:val="68B7544F"/>
    <w:rsid w:val="68FD37CF"/>
    <w:rsid w:val="69215EFE"/>
    <w:rsid w:val="69507888"/>
    <w:rsid w:val="69B43182"/>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752</Words>
  <Characters>788</Characters>
  <Lines>0</Lines>
  <Paragraphs>0</Paragraphs>
  <TotalTime>0</TotalTime>
  <ScaleCrop>false</ScaleCrop>
  <LinksUpToDate>false</LinksUpToDate>
  <CharactersWithSpaces>789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2026-04-09T01:44:28Z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