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清城区“6·19”一般道路交通事故责任追究和整改措施落实情况评估报告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19</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15</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55</w:t>
      </w:r>
      <w:r>
        <w:rPr>
          <w:rFonts w:hint="eastAsia" w:ascii="仿宋_GB2312" w:hAnsi="仿宋_GB2312" w:eastAsia="仿宋_GB2312" w:cs="仿宋_GB2312"/>
          <w:color w:val="auto"/>
          <w:spacing w:val="20"/>
          <w:sz w:val="32"/>
          <w:szCs w:val="32"/>
          <w:lang w:eastAsia="zh-CN"/>
        </w:rPr>
        <w:t>分，位于清城区龙塘镇辖区的</w:t>
      </w:r>
      <w:r>
        <w:rPr>
          <w:rFonts w:hint="default" w:ascii="仿宋_GB2312" w:hAnsi="仿宋_GB2312" w:eastAsia="仿宋_GB2312" w:cs="仿宋_GB2312"/>
          <w:color w:val="auto"/>
          <w:spacing w:val="20"/>
          <w:sz w:val="32"/>
          <w:szCs w:val="32"/>
          <w:lang w:val="en-US" w:eastAsia="zh-CN"/>
        </w:rPr>
        <w:t>240</w:t>
      </w:r>
      <w:r>
        <w:rPr>
          <w:rFonts w:hint="eastAsia" w:ascii="仿宋_GB2312" w:hAnsi="仿宋_GB2312" w:eastAsia="仿宋_GB2312" w:cs="仿宋_GB2312"/>
          <w:color w:val="auto"/>
          <w:spacing w:val="20"/>
          <w:sz w:val="32"/>
          <w:szCs w:val="32"/>
          <w:lang w:val="en-US" w:eastAsia="zh-CN"/>
        </w:rPr>
        <w:t>国道</w:t>
      </w:r>
      <w:r>
        <w:rPr>
          <w:rFonts w:hint="default" w:ascii="仿宋_GB2312" w:hAnsi="仿宋_GB2312" w:eastAsia="仿宋_GB2312" w:cs="仿宋_GB2312"/>
          <w:color w:val="auto"/>
          <w:spacing w:val="20"/>
          <w:sz w:val="32"/>
          <w:szCs w:val="32"/>
          <w:lang w:val="en-US" w:eastAsia="zh-CN"/>
        </w:rPr>
        <w:t>2477KM(</w:t>
      </w:r>
      <w:r>
        <w:rPr>
          <w:rFonts w:hint="eastAsia" w:ascii="仿宋_GB2312" w:hAnsi="仿宋_GB2312" w:eastAsia="仿宋_GB2312" w:cs="仿宋_GB2312"/>
          <w:color w:val="auto"/>
          <w:spacing w:val="20"/>
          <w:sz w:val="32"/>
          <w:szCs w:val="32"/>
          <w:lang w:val="en-US" w:eastAsia="zh-CN"/>
        </w:rPr>
        <w:t>清远市清城区龙塘镇新鸿基混凝土公司</w:t>
      </w:r>
      <w:r>
        <w:rPr>
          <w:rFonts w:hint="default" w:ascii="仿宋_GB2312" w:hAnsi="仿宋_GB2312" w:eastAsia="仿宋_GB2312" w:cs="仿宋_GB2312"/>
          <w:color w:val="auto"/>
          <w:spacing w:val="20"/>
          <w:sz w:val="32"/>
          <w:szCs w:val="32"/>
          <w:lang w:val="en-US" w:eastAsia="zh-CN"/>
        </w:rPr>
        <w:t>)</w:t>
      </w:r>
      <w:r>
        <w:rPr>
          <w:rFonts w:hint="eastAsia" w:ascii="仿宋_GB2312" w:hAnsi="仿宋_GB2312" w:eastAsia="仿宋_GB2312" w:cs="仿宋_GB2312"/>
          <w:color w:val="auto"/>
          <w:spacing w:val="20"/>
          <w:sz w:val="32"/>
          <w:szCs w:val="32"/>
          <w:lang w:val="en-US" w:eastAsia="zh-CN"/>
        </w:rPr>
        <w:t>路段时，粤</w:t>
      </w:r>
      <w:r>
        <w:rPr>
          <w:rFonts w:hint="default" w:ascii="仿宋_GB2312" w:hAnsi="仿宋_GB2312" w:eastAsia="仿宋_GB2312" w:cs="仿宋_GB2312"/>
          <w:color w:val="auto"/>
          <w:spacing w:val="20"/>
          <w:sz w:val="32"/>
          <w:szCs w:val="32"/>
          <w:lang w:val="en-US" w:eastAsia="zh-CN"/>
        </w:rPr>
        <w:t>E51133</w:t>
      </w:r>
      <w:r>
        <w:rPr>
          <w:rFonts w:hint="eastAsia" w:ascii="仿宋_GB2312" w:hAnsi="仿宋_GB2312" w:eastAsia="仿宋_GB2312" w:cs="仿宋_GB2312"/>
          <w:color w:val="auto"/>
          <w:spacing w:val="20"/>
          <w:sz w:val="32"/>
          <w:szCs w:val="32"/>
          <w:lang w:val="en-US" w:eastAsia="zh-CN"/>
        </w:rPr>
        <w:t>号重型厢式货车与粤</w:t>
      </w:r>
      <w:r>
        <w:rPr>
          <w:rFonts w:hint="default" w:ascii="仿宋_GB2312" w:hAnsi="仿宋_GB2312" w:eastAsia="仿宋_GB2312" w:cs="仿宋_GB2312"/>
          <w:color w:val="auto"/>
          <w:spacing w:val="20"/>
          <w:sz w:val="32"/>
          <w:szCs w:val="32"/>
          <w:lang w:val="en-US" w:eastAsia="zh-CN"/>
        </w:rPr>
        <w:t>RD01051</w:t>
      </w:r>
      <w:r>
        <w:rPr>
          <w:rFonts w:hint="eastAsia" w:ascii="仿宋_GB2312" w:hAnsi="仿宋_GB2312" w:eastAsia="仿宋_GB2312" w:cs="仿宋_GB2312"/>
          <w:color w:val="auto"/>
          <w:spacing w:val="20"/>
          <w:sz w:val="32"/>
          <w:szCs w:val="32"/>
          <w:lang w:val="en-US" w:eastAsia="zh-CN"/>
        </w:rPr>
        <w:t>小型轿车发生碰撞，造成小型轿车搭乘人员死亡。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6·19”一般道路交通事故调查报告》（以下简称《事故调查报告》）。2024年2月4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清城区“6·19”一般道路交通事故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shd w:val="clear" w:color="auto" w:fill="FFFFFF"/>
          <w:lang w:eastAsia="zh-CN"/>
        </w:rPr>
        <w:t>粤</w:t>
      </w:r>
      <w:r>
        <w:rPr>
          <w:rFonts w:hint="default" w:ascii="仿宋_GB2312" w:hAnsi="仿宋_GB2312" w:eastAsia="仿宋_GB2312" w:cs="仿宋_GB2312"/>
          <w:color w:val="000000"/>
          <w:sz w:val="32"/>
          <w:szCs w:val="32"/>
          <w:shd w:val="clear" w:color="auto" w:fill="FFFFFF"/>
          <w:lang w:val="en-US" w:eastAsia="zh-CN"/>
        </w:rPr>
        <w:t>E51133</w:t>
      </w:r>
      <w:r>
        <w:rPr>
          <w:rFonts w:hint="eastAsia" w:ascii="仿宋_GB2312" w:hAnsi="仿宋_GB2312" w:eastAsia="仿宋_GB2312" w:cs="仿宋_GB2312"/>
          <w:color w:val="000000"/>
          <w:sz w:val="32"/>
          <w:szCs w:val="32"/>
          <w:shd w:val="clear" w:color="auto" w:fill="FFFFFF"/>
          <w:lang w:val="en-US" w:eastAsia="zh-CN"/>
        </w:rPr>
        <w:t>号重型厢式货车</w:t>
      </w:r>
      <w:r>
        <w:rPr>
          <w:rFonts w:hint="eastAsia" w:ascii="仿宋_GB2312" w:hAnsi="仿宋_GB2312" w:eastAsia="仿宋_GB2312" w:cs="仿宋_GB2312"/>
          <w:b w:val="0"/>
          <w:bCs w:val="0"/>
          <w:color w:val="000000"/>
          <w:sz w:val="32"/>
          <w:szCs w:val="32"/>
          <w:highlight w:val="none"/>
          <w:lang w:val="en-US" w:eastAsia="zh-CN"/>
        </w:rPr>
        <w:t>驾驶人安*，驾驶车辆变更车道时，未与前车保持安全距离，</w:t>
      </w:r>
      <w:r>
        <w:rPr>
          <w:rFonts w:hint="eastAsia" w:ascii="仿宋_GB2312" w:hAnsi="仿宋_GB2312" w:eastAsia="仿宋_GB2312" w:cs="仿宋_GB2312"/>
          <w:color w:val="000000"/>
          <w:sz w:val="32"/>
          <w:szCs w:val="32"/>
        </w:rPr>
        <w:t>对事故发生负有</w:t>
      </w:r>
      <w:r>
        <w:rPr>
          <w:rFonts w:hint="eastAsia" w:ascii="仿宋_GB2312" w:hAnsi="仿宋_GB2312" w:eastAsia="仿宋_GB2312" w:cs="仿宋_GB2312"/>
          <w:color w:val="000000"/>
          <w:sz w:val="32"/>
          <w:szCs w:val="32"/>
          <w:lang w:eastAsia="zh-CN"/>
        </w:rPr>
        <w:t>主要</w:t>
      </w:r>
      <w:r>
        <w:rPr>
          <w:rFonts w:hint="eastAsia" w:ascii="仿宋_GB2312" w:hAnsi="仿宋_GB2312" w:eastAsia="仿宋_GB2312" w:cs="仿宋_GB2312"/>
          <w:color w:val="000000"/>
          <w:sz w:val="32"/>
          <w:szCs w:val="32"/>
        </w:rPr>
        <w:t>责任</w:t>
      </w:r>
      <w:r>
        <w:rPr>
          <w:rFonts w:hint="eastAsia" w:ascii="仿宋_GB2312" w:hAnsi="仿宋_GB2312" w:eastAsia="仿宋_GB2312" w:cs="仿宋_GB2312"/>
          <w:color w:val="000000"/>
          <w:sz w:val="32"/>
          <w:szCs w:val="32"/>
          <w:lang w:eastAsia="zh-CN"/>
        </w:rPr>
        <w:t>，公安机关</w:t>
      </w:r>
      <w:r>
        <w:rPr>
          <w:rFonts w:hint="eastAsia" w:ascii="仿宋_GB2312" w:hAnsi="仿宋_GB2312" w:eastAsia="仿宋_GB2312" w:cs="仿宋_GB2312"/>
          <w:color w:val="000000"/>
          <w:sz w:val="32"/>
          <w:szCs w:val="32"/>
          <w:lang w:val="en-US" w:eastAsia="zh-CN"/>
        </w:rPr>
        <w:t>已</w:t>
      </w:r>
      <w:r>
        <w:rPr>
          <w:rFonts w:hint="eastAsia" w:ascii="仿宋_GB2312" w:hAnsi="仿宋_GB2312" w:eastAsia="仿宋_GB2312" w:cs="仿宋_GB2312"/>
          <w:color w:val="000000"/>
          <w:sz w:val="32"/>
          <w:szCs w:val="32"/>
          <w:lang w:eastAsia="zh-CN"/>
        </w:rPr>
        <w:t>按照法律法规追究其法律责任。</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z w:val="32"/>
          <w:szCs w:val="32"/>
          <w:highlight w:val="none"/>
          <w:shd w:val="clear" w:color="auto" w:fill="auto"/>
          <w:lang w:val="en-US" w:eastAsia="zh-CN" w:bidi="ar-SA"/>
        </w:rPr>
        <w:t>红之圆</w:t>
      </w:r>
      <w:r>
        <w:rPr>
          <w:rFonts w:hint="eastAsia" w:ascii="仿宋_GB2312" w:hAnsi="仿宋_GB2312" w:eastAsia="仿宋_GB2312" w:cs="仿宋_GB2312"/>
          <w:color w:val="auto"/>
          <w:spacing w:val="-2"/>
          <w:sz w:val="32"/>
          <w:szCs w:val="32"/>
          <w:lang w:val="zh-CN" w:eastAsia="zh-CN"/>
        </w:rPr>
        <w:t>公司是否认真履行安全生产主体责任</w:t>
      </w:r>
      <w:r>
        <w:rPr>
          <w:rFonts w:hint="eastAsia" w:ascii="仿宋_GB2312" w:hAnsi="仿宋_GB2312" w:eastAsia="仿宋_GB2312" w:cs="仿宋_GB2312"/>
          <w:color w:val="auto"/>
          <w:spacing w:val="-2"/>
          <w:sz w:val="32"/>
          <w:szCs w:val="32"/>
          <w:lang w:val="en-US" w:eastAsia="zh-CN"/>
        </w:rPr>
        <w:t>，</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2024年3月14日清城区安全委员会办公室已将此案移交</w:t>
      </w:r>
      <w:r>
        <w:rPr>
          <w:rFonts w:hint="eastAsia" w:ascii="仿宋_GB2312" w:hAnsi="仿宋_GB2312" w:eastAsia="仿宋_GB2312" w:cs="仿宋_GB2312"/>
          <w:color w:val="auto"/>
          <w:spacing w:val="-2"/>
          <w:sz w:val="32"/>
          <w:szCs w:val="32"/>
          <w:lang w:val="zh-CN" w:eastAsia="zh-CN"/>
        </w:rPr>
        <w:t>佛山市南海区安委办，佛山市南海区安委办</w:t>
      </w:r>
      <w:r>
        <w:rPr>
          <w:rFonts w:hint="eastAsia" w:ascii="仿宋_GB2312" w:hAnsi="仿宋_GB2312" w:eastAsia="仿宋_GB2312" w:cs="仿宋_GB2312"/>
          <w:color w:val="auto"/>
          <w:spacing w:val="-2"/>
          <w:sz w:val="32"/>
          <w:szCs w:val="32"/>
          <w:lang w:val="en-US" w:eastAsia="zh-CN"/>
        </w:rPr>
        <w:t>已组织相关职能</w:t>
      </w:r>
      <w:bookmarkStart w:id="0" w:name="_GoBack"/>
      <w:bookmarkEnd w:id="0"/>
      <w:r>
        <w:rPr>
          <w:rFonts w:hint="eastAsia" w:ascii="仿宋_GB2312" w:hAnsi="仿宋_GB2312" w:eastAsia="仿宋_GB2312" w:cs="仿宋_GB2312"/>
          <w:color w:val="auto"/>
          <w:spacing w:val="-2"/>
          <w:sz w:val="32"/>
          <w:szCs w:val="32"/>
          <w:lang w:val="en-US" w:eastAsia="zh-CN"/>
        </w:rPr>
        <w:t>部门</w:t>
      </w:r>
      <w:r>
        <w:rPr>
          <w:rFonts w:hint="eastAsia" w:ascii="仿宋_GB2312" w:hAnsi="仿宋_GB2312" w:eastAsia="仿宋_GB2312" w:cs="仿宋_GB2312"/>
          <w:color w:val="auto"/>
          <w:spacing w:val="-2"/>
          <w:sz w:val="32"/>
          <w:szCs w:val="32"/>
          <w:lang w:val="zh-CN" w:eastAsia="zh-CN"/>
        </w:rPr>
        <w:t>对该公司按照相关法律法规进行调查处理。</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32"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en-US" w:eastAsia="zh-CN"/>
        </w:rPr>
        <w:t>红之圆公司法定代表人是否依法履行安全生产管理职责，</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2024年3月14日清城区安全委员会办公室已将此案移交</w:t>
      </w:r>
      <w:r>
        <w:rPr>
          <w:rFonts w:hint="eastAsia" w:ascii="仿宋_GB2312" w:hAnsi="仿宋_GB2312" w:eastAsia="仿宋_GB2312" w:cs="仿宋_GB2312"/>
          <w:color w:val="auto"/>
          <w:spacing w:val="-2"/>
          <w:sz w:val="32"/>
          <w:szCs w:val="32"/>
          <w:lang w:val="zh-CN" w:eastAsia="zh-CN"/>
        </w:rPr>
        <w:t>佛山市南海区安委办，佛山市南海区安委办</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组织相关职能部门对该法定代表人按照相关法律法规进行调查处理。</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b w:val="0"/>
          <w:bCs w:val="0"/>
          <w:color w:val="auto"/>
          <w:kern w:val="1"/>
          <w:sz w:val="32"/>
          <w:szCs w:val="32"/>
          <w:highlight w:val="none"/>
          <w:lang w:val="en-US" w:eastAsia="zh-CN" w:bidi="ar-SA"/>
        </w:rPr>
      </w:pPr>
      <w:r>
        <w:rPr>
          <w:rFonts w:hint="eastAsia" w:ascii="仿宋_GB2312" w:hAnsi="仿宋_GB2312" w:eastAsia="仿宋_GB2312" w:cs="仿宋_GB2312"/>
          <w:b w:val="0"/>
          <w:bCs w:val="0"/>
          <w:color w:val="auto"/>
          <w:kern w:val="1"/>
          <w:sz w:val="32"/>
          <w:szCs w:val="32"/>
          <w:highlight w:val="none"/>
          <w:lang w:val="en-US" w:eastAsia="zh-CN" w:bidi="ar-SA"/>
        </w:rPr>
        <w:t>各街镇职能部门和各交警中队，已加大辖区内重点省道县道的运输车辆检查巡查力度，对检查巡查发现运输车辆的违规违章行为绝不手软，发现一起查处一起，防范道路交通事故的发生。</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57582E"/>
    <w:rsid w:val="0BD3506A"/>
    <w:rsid w:val="0C1E5A5A"/>
    <w:rsid w:val="0C247FB3"/>
    <w:rsid w:val="0C250632"/>
    <w:rsid w:val="0C9E16B4"/>
    <w:rsid w:val="0CBB2FBF"/>
    <w:rsid w:val="0D1509BB"/>
    <w:rsid w:val="0D94513C"/>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1A5DFB"/>
    <w:rsid w:val="1C5A6A30"/>
    <w:rsid w:val="1D017DBC"/>
    <w:rsid w:val="1D2C720D"/>
    <w:rsid w:val="1E851801"/>
    <w:rsid w:val="1FCB0D9C"/>
    <w:rsid w:val="20726850"/>
    <w:rsid w:val="207527E7"/>
    <w:rsid w:val="20B408FC"/>
    <w:rsid w:val="20E73131"/>
    <w:rsid w:val="222A7456"/>
    <w:rsid w:val="224F6C07"/>
    <w:rsid w:val="22505BE0"/>
    <w:rsid w:val="22F079FA"/>
    <w:rsid w:val="22F37EEF"/>
    <w:rsid w:val="23201BA0"/>
    <w:rsid w:val="23AA6412"/>
    <w:rsid w:val="23D72CE5"/>
    <w:rsid w:val="240B7E70"/>
    <w:rsid w:val="240C52F7"/>
    <w:rsid w:val="243D3F00"/>
    <w:rsid w:val="250D648A"/>
    <w:rsid w:val="25D24231"/>
    <w:rsid w:val="2615563F"/>
    <w:rsid w:val="268530A5"/>
    <w:rsid w:val="27230004"/>
    <w:rsid w:val="277B56A4"/>
    <w:rsid w:val="27CB0B26"/>
    <w:rsid w:val="280C1796"/>
    <w:rsid w:val="281D3CF6"/>
    <w:rsid w:val="291B2F92"/>
    <w:rsid w:val="299A25BE"/>
    <w:rsid w:val="2A747024"/>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E24F97"/>
    <w:rsid w:val="2FE97E88"/>
    <w:rsid w:val="2FF509DB"/>
    <w:rsid w:val="30A36B4D"/>
    <w:rsid w:val="31144B47"/>
    <w:rsid w:val="31427DEE"/>
    <w:rsid w:val="321002E1"/>
    <w:rsid w:val="32467E21"/>
    <w:rsid w:val="32581AEF"/>
    <w:rsid w:val="32852045"/>
    <w:rsid w:val="32A126C6"/>
    <w:rsid w:val="32B17BF9"/>
    <w:rsid w:val="32C603AA"/>
    <w:rsid w:val="330C0BCE"/>
    <w:rsid w:val="330D052E"/>
    <w:rsid w:val="336A15D9"/>
    <w:rsid w:val="338957A2"/>
    <w:rsid w:val="339E4CAB"/>
    <w:rsid w:val="340A503B"/>
    <w:rsid w:val="344B53A4"/>
    <w:rsid w:val="345B0D3D"/>
    <w:rsid w:val="35190499"/>
    <w:rsid w:val="3532062C"/>
    <w:rsid w:val="354F350B"/>
    <w:rsid w:val="36E31578"/>
    <w:rsid w:val="36E417A4"/>
    <w:rsid w:val="37E06569"/>
    <w:rsid w:val="37F92C63"/>
    <w:rsid w:val="380B2F5E"/>
    <w:rsid w:val="38CE7F83"/>
    <w:rsid w:val="38E30E04"/>
    <w:rsid w:val="39CC7613"/>
    <w:rsid w:val="3A320F84"/>
    <w:rsid w:val="3B5311DC"/>
    <w:rsid w:val="3CE1046D"/>
    <w:rsid w:val="3D777269"/>
    <w:rsid w:val="3E406CE8"/>
    <w:rsid w:val="3E687C14"/>
    <w:rsid w:val="3EB469AD"/>
    <w:rsid w:val="3F425704"/>
    <w:rsid w:val="403C3322"/>
    <w:rsid w:val="40D03E5C"/>
    <w:rsid w:val="4149213E"/>
    <w:rsid w:val="41FA19ED"/>
    <w:rsid w:val="425C1ECE"/>
    <w:rsid w:val="427371EE"/>
    <w:rsid w:val="42CF5D33"/>
    <w:rsid w:val="42DC6F36"/>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A1382E"/>
    <w:rsid w:val="50A37021"/>
    <w:rsid w:val="513B1415"/>
    <w:rsid w:val="52B22E79"/>
    <w:rsid w:val="53C670E8"/>
    <w:rsid w:val="54501F62"/>
    <w:rsid w:val="54752C5B"/>
    <w:rsid w:val="54781E89"/>
    <w:rsid w:val="54813B01"/>
    <w:rsid w:val="54BD1AEF"/>
    <w:rsid w:val="55A53AB4"/>
    <w:rsid w:val="56DE4FC7"/>
    <w:rsid w:val="5736560C"/>
    <w:rsid w:val="578D1ADF"/>
    <w:rsid w:val="58B469B6"/>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151102D"/>
    <w:rsid w:val="62CE2F3C"/>
    <w:rsid w:val="632703AA"/>
    <w:rsid w:val="633A61A2"/>
    <w:rsid w:val="63797330"/>
    <w:rsid w:val="650D0C52"/>
    <w:rsid w:val="651915AF"/>
    <w:rsid w:val="652D2F21"/>
    <w:rsid w:val="65882BFB"/>
    <w:rsid w:val="65B53F75"/>
    <w:rsid w:val="665B64F5"/>
    <w:rsid w:val="6725366E"/>
    <w:rsid w:val="68B7544F"/>
    <w:rsid w:val="69215EFE"/>
    <w:rsid w:val="69507888"/>
    <w:rsid w:val="69B43182"/>
    <w:rsid w:val="6B08205B"/>
    <w:rsid w:val="6B597DB6"/>
    <w:rsid w:val="6BE67F84"/>
    <w:rsid w:val="6C4C09B2"/>
    <w:rsid w:val="6C616080"/>
    <w:rsid w:val="6C690BDE"/>
    <w:rsid w:val="6C77084D"/>
    <w:rsid w:val="6D4D392B"/>
    <w:rsid w:val="6D601FCB"/>
    <w:rsid w:val="6DB63697"/>
    <w:rsid w:val="6E253995"/>
    <w:rsid w:val="6E423C11"/>
    <w:rsid w:val="6E581CF7"/>
    <w:rsid w:val="6EFC707C"/>
    <w:rsid w:val="6FCC2CB4"/>
    <w:rsid w:val="6FD47408"/>
    <w:rsid w:val="709838CF"/>
    <w:rsid w:val="70E649EA"/>
    <w:rsid w:val="71674B79"/>
    <w:rsid w:val="73C60C6C"/>
    <w:rsid w:val="745D59B4"/>
    <w:rsid w:val="7460797C"/>
    <w:rsid w:val="747B32BE"/>
    <w:rsid w:val="751E27C5"/>
    <w:rsid w:val="75211414"/>
    <w:rsid w:val="753436C0"/>
    <w:rsid w:val="75C11BEE"/>
    <w:rsid w:val="76CE429E"/>
    <w:rsid w:val="76D84B09"/>
    <w:rsid w:val="774C50EC"/>
    <w:rsid w:val="776B217F"/>
    <w:rsid w:val="77BC7F3B"/>
    <w:rsid w:val="782142FE"/>
    <w:rsid w:val="7837730E"/>
    <w:rsid w:val="78EE0ECF"/>
    <w:rsid w:val="79B23B3A"/>
    <w:rsid w:val="79BB5DC9"/>
    <w:rsid w:val="79CD59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1</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2026-04-12T10:38:37Z</cp:lastPrinted>
  <dcterms:modified xsi:type="dcterms:W3CDTF">2026-04-12T10:38:39Z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