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清城区“5·4”一般道路交通事故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责任追究和整改措施落实情况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7"/>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16</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02</w:t>
      </w:r>
      <w:r>
        <w:rPr>
          <w:rFonts w:hint="eastAsia" w:ascii="仿宋_GB2312" w:hAnsi="仿宋_GB2312" w:eastAsia="仿宋_GB2312" w:cs="仿宋_GB2312"/>
          <w:color w:val="auto"/>
          <w:spacing w:val="20"/>
          <w:sz w:val="32"/>
          <w:szCs w:val="32"/>
          <w:lang w:eastAsia="zh-CN"/>
        </w:rPr>
        <w:t>分，位于清城区东城街办辖区内江埗高峰村</w:t>
      </w:r>
      <w:r>
        <w:rPr>
          <w:rFonts w:hint="eastAsia" w:ascii="仿宋_GB2312" w:hAnsi="仿宋_GB2312" w:eastAsia="仿宋_GB2312" w:cs="仿宋_GB2312"/>
          <w:color w:val="auto"/>
          <w:spacing w:val="20"/>
          <w:sz w:val="32"/>
          <w:szCs w:val="32"/>
          <w:lang w:val="en-US" w:eastAsia="zh-CN"/>
        </w:rPr>
        <w:t>路段，一辆军用汽车与一名行人发生碰撞，造成行人死亡。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5·4”一般道路交通事故调查报告》（以下简称《事故调查报告》）。2023年12月8日，《事故调查报告》经清城区人民政府批复同意结案。</w:t>
      </w: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清城区“5·4”一般道路交通事故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720" w:firstLineChars="200"/>
        <w:textAlignment w:val="auto"/>
        <w:outlineLvl w:val="9"/>
        <w:rPr>
          <w:rFonts w:hint="eastAsia" w:ascii="仿宋_GB2312" w:hAnsi="仿宋_GB2312" w:eastAsia="仿宋_GB2312" w:cs="仿宋_GB2312"/>
          <w:color w:val="auto"/>
          <w:spacing w:val="20"/>
          <w:sz w:val="32"/>
          <w:szCs w:val="32"/>
          <w:lang w:val="en-US" w:eastAsia="zh-CN"/>
        </w:rPr>
      </w:pPr>
      <w:r>
        <w:rPr>
          <w:rFonts w:hint="eastAsia" w:ascii="仿宋_GB2312" w:hAnsi="仿宋_GB2312" w:eastAsia="仿宋_GB2312" w:cs="仿宋_GB2312"/>
          <w:color w:val="auto"/>
          <w:spacing w:val="20"/>
          <w:sz w:val="32"/>
          <w:szCs w:val="32"/>
          <w:lang w:val="en-US" w:eastAsia="zh-CN"/>
        </w:rPr>
        <w:t>粤</w:t>
      </w:r>
      <w:r>
        <w:rPr>
          <w:rFonts w:hint="default" w:ascii="仿宋_GB2312" w:hAnsi="仿宋_GB2312" w:eastAsia="仿宋_GB2312" w:cs="仿宋_GB2312"/>
          <w:color w:val="auto"/>
          <w:spacing w:val="20"/>
          <w:sz w:val="32"/>
          <w:szCs w:val="32"/>
          <w:lang w:val="en-US" w:eastAsia="zh-CN"/>
        </w:rPr>
        <w:t>R48938</w:t>
      </w:r>
      <w:r>
        <w:rPr>
          <w:rFonts w:hint="eastAsia" w:ascii="仿宋_GB2312" w:hAnsi="仿宋_GB2312" w:eastAsia="仿宋_GB2312" w:cs="仿宋_GB2312"/>
          <w:color w:val="auto"/>
          <w:spacing w:val="20"/>
          <w:sz w:val="32"/>
          <w:szCs w:val="32"/>
          <w:lang w:val="en-US" w:eastAsia="zh-CN"/>
        </w:rPr>
        <w:t>号幼儿专用校车驾驶人黄*威</w:t>
      </w:r>
      <w:r>
        <w:rPr>
          <w:rFonts w:hint="eastAsia" w:ascii="仿宋_GB2312" w:hAnsi="仿宋_GB2312" w:eastAsia="仿宋_GB2312" w:cs="仿宋_GB2312"/>
          <w:b w:val="0"/>
          <w:bCs w:val="0"/>
          <w:color w:val="000000"/>
          <w:sz w:val="32"/>
          <w:szCs w:val="32"/>
          <w:highlight w:val="none"/>
          <w:lang w:val="en-US" w:eastAsia="zh-CN"/>
        </w:rPr>
        <w:t>，驾驶专用校车在停靠站点时，</w:t>
      </w:r>
      <w:r>
        <w:rPr>
          <w:rFonts w:hint="eastAsia" w:ascii="仿宋_GB2312" w:hAnsi="仿宋_GB2312" w:eastAsia="仿宋_GB2312" w:cs="仿宋_GB2312"/>
          <w:color w:val="000000"/>
          <w:sz w:val="32"/>
          <w:szCs w:val="32"/>
          <w:lang w:val="en-US" w:eastAsia="zh-CN"/>
        </w:rPr>
        <w:t>未按校车操作规范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pacing w:val="20"/>
          <w:sz w:val="32"/>
          <w:szCs w:val="32"/>
          <w:lang w:val="en-US" w:eastAsia="zh-CN"/>
        </w:rPr>
        <w:t>幼儿专用校车保育员袁*婷，未按幼儿园的岗位管理规定履行职责，</w:t>
      </w:r>
      <w:r>
        <w:rPr>
          <w:rFonts w:hint="eastAsia" w:ascii="仿宋_GB2312" w:hAnsi="仿宋_GB2312" w:eastAsia="仿宋_GB2312" w:cs="仿宋_GB2312"/>
          <w:color w:val="000000"/>
          <w:sz w:val="32"/>
          <w:szCs w:val="32"/>
          <w:lang w:eastAsia="zh-CN"/>
        </w:rPr>
        <w:t>共同承担此</w:t>
      </w:r>
      <w:r>
        <w:rPr>
          <w:rFonts w:hint="eastAsia" w:ascii="仿宋_GB2312" w:hAnsi="仿宋_GB2312" w:eastAsia="仿宋_GB2312" w:cs="仿宋_GB2312"/>
          <w:color w:val="000000"/>
          <w:sz w:val="32"/>
          <w:szCs w:val="32"/>
        </w:rPr>
        <w:t>事故</w:t>
      </w:r>
      <w:r>
        <w:rPr>
          <w:rFonts w:hint="eastAsia" w:ascii="仿宋_GB2312" w:hAnsi="仿宋_GB2312" w:eastAsia="仿宋_GB2312" w:cs="仿宋_GB2312"/>
          <w:color w:val="000000"/>
          <w:sz w:val="32"/>
          <w:szCs w:val="32"/>
          <w:lang w:eastAsia="zh-CN"/>
        </w:rPr>
        <w:t>同等</w:t>
      </w:r>
      <w:r>
        <w:rPr>
          <w:rFonts w:hint="eastAsia" w:ascii="仿宋_GB2312" w:hAnsi="仿宋_GB2312" w:eastAsia="仿宋_GB2312" w:cs="仿宋_GB2312"/>
          <w:color w:val="000000"/>
          <w:sz w:val="32"/>
          <w:szCs w:val="32"/>
        </w:rPr>
        <w:t>责任</w:t>
      </w:r>
      <w:r>
        <w:rPr>
          <w:rFonts w:hint="eastAsia" w:ascii="仿宋_GB2312" w:hAnsi="仿宋_GB2312" w:eastAsia="仿宋_GB2312" w:cs="仿宋_GB2312"/>
          <w:color w:val="000000"/>
          <w:sz w:val="32"/>
          <w:szCs w:val="32"/>
          <w:lang w:eastAsia="zh-CN"/>
        </w:rPr>
        <w:t>。校车驾驶人黄</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威，公安机关</w:t>
      </w:r>
      <w:r>
        <w:rPr>
          <w:rFonts w:hint="eastAsia" w:ascii="仿宋_GB2312" w:hAnsi="仿宋_GB2312" w:eastAsia="仿宋_GB2312" w:cs="仿宋_GB2312"/>
          <w:color w:val="000000"/>
          <w:sz w:val="32"/>
          <w:szCs w:val="32"/>
          <w:lang w:val="en-US" w:eastAsia="zh-CN"/>
        </w:rPr>
        <w:t>已</w:t>
      </w:r>
      <w:r>
        <w:rPr>
          <w:rFonts w:hint="eastAsia" w:ascii="仿宋_GB2312" w:hAnsi="仿宋_GB2312" w:eastAsia="仿宋_GB2312" w:cs="仿宋_GB2312"/>
          <w:color w:val="000000"/>
          <w:sz w:val="32"/>
          <w:szCs w:val="32"/>
          <w:lang w:eastAsia="zh-CN"/>
        </w:rPr>
        <w:t>按照法律法规依法追究其责任。校车保育员袁</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婷，</w:t>
      </w:r>
      <w:r>
        <w:rPr>
          <w:rFonts w:hint="eastAsia" w:ascii="仿宋_GB2312" w:hAnsi="仿宋_GB2312" w:eastAsia="仿宋_GB2312" w:cs="仿宋_GB2312"/>
          <w:color w:val="auto"/>
          <w:spacing w:val="20"/>
          <w:sz w:val="32"/>
          <w:szCs w:val="32"/>
          <w:lang w:val="en-US" w:eastAsia="zh-CN"/>
        </w:rPr>
        <w:t>幸福新桥幼儿园已按照幼儿园的管理制度对其进行处理。</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720" w:firstLineChars="200"/>
        <w:textAlignment w:val="auto"/>
        <w:outlineLvl w:val="9"/>
        <w:rPr>
          <w:rFonts w:hint="eastAsia" w:ascii="仿宋_GB2312" w:hAnsi="仿宋_GB2312" w:eastAsia="仿宋_GB2312" w:cs="仿宋_GB2312"/>
          <w:color w:val="auto"/>
          <w:spacing w:val="20"/>
          <w:sz w:val="32"/>
          <w:szCs w:val="32"/>
          <w:lang w:val="en-US" w:eastAsia="zh-CN"/>
        </w:rPr>
      </w:pPr>
      <w:r>
        <w:rPr>
          <w:rFonts w:hint="eastAsia" w:ascii="仿宋_GB2312" w:hAnsi="仿宋_GB2312" w:eastAsia="仿宋_GB2312" w:cs="仿宋_GB2312"/>
          <w:color w:val="auto"/>
          <w:spacing w:val="20"/>
          <w:sz w:val="32"/>
          <w:szCs w:val="32"/>
          <w:lang w:val="en-US" w:eastAsia="zh-CN"/>
        </w:rPr>
        <w:t>军用罐式货车驾驶人向*，遇前方校车未减速并停车等待，对事故发生负有同等责任。有关单位</w:t>
      </w:r>
      <w:bookmarkStart w:id="0" w:name="_GoBack"/>
      <w:bookmarkEnd w:id="0"/>
      <w:r>
        <w:rPr>
          <w:rFonts w:hint="eastAsia" w:ascii="仿宋_GB2312" w:hAnsi="仿宋_GB2312" w:eastAsia="仿宋_GB2312" w:cs="仿宋_GB2312"/>
          <w:color w:val="auto"/>
          <w:spacing w:val="20"/>
          <w:sz w:val="32"/>
          <w:szCs w:val="32"/>
          <w:lang w:val="en-US" w:eastAsia="zh-CN"/>
        </w:rPr>
        <w:t>已按照有关的管理规定对其进行处理。</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32" w:firstLineChars="200"/>
        <w:textAlignment w:val="auto"/>
        <w:outlineLvl w:val="9"/>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zh-CN" w:eastAsia="zh-CN"/>
        </w:rPr>
        <w:t>幸福新桥幼儿园未认真履行安全生产主体责任</w:t>
      </w:r>
      <w:r>
        <w:rPr>
          <w:rFonts w:hint="eastAsia" w:ascii="仿宋_GB2312" w:hAnsi="仿宋_GB2312" w:eastAsia="仿宋_GB2312" w:cs="仿宋_GB2312"/>
          <w:color w:val="auto"/>
          <w:spacing w:val="-2"/>
          <w:sz w:val="32"/>
          <w:szCs w:val="32"/>
          <w:lang w:val="en-US" w:eastAsia="zh-CN"/>
        </w:rPr>
        <w:t>，</w:t>
      </w:r>
      <w:r>
        <w:rPr>
          <w:rFonts w:hint="eastAsia" w:ascii="仿宋_GB2312" w:hAnsi="仿宋_GB2312" w:eastAsia="仿宋_GB2312" w:cs="仿宋_GB2312"/>
          <w:color w:val="auto"/>
          <w:spacing w:val="-2"/>
          <w:sz w:val="32"/>
          <w:szCs w:val="32"/>
          <w:lang w:val="zh-CN" w:eastAsia="zh-CN"/>
        </w:rPr>
        <w:t>对事故负有责任。清城区教育局</w:t>
      </w:r>
      <w:r>
        <w:rPr>
          <w:rFonts w:hint="eastAsia" w:ascii="仿宋_GB2312" w:hAnsi="仿宋_GB2312" w:eastAsia="仿宋_GB2312" w:cs="仿宋_GB2312"/>
          <w:color w:val="auto"/>
          <w:spacing w:val="-2"/>
          <w:sz w:val="32"/>
          <w:szCs w:val="32"/>
          <w:lang w:val="en-US" w:eastAsia="zh-CN"/>
        </w:rPr>
        <w:t>已</w:t>
      </w:r>
      <w:r>
        <w:rPr>
          <w:rFonts w:hint="eastAsia" w:ascii="仿宋_GB2312" w:hAnsi="仿宋_GB2312" w:eastAsia="仿宋_GB2312" w:cs="仿宋_GB2312"/>
          <w:color w:val="auto"/>
          <w:spacing w:val="-2"/>
          <w:sz w:val="32"/>
          <w:szCs w:val="32"/>
          <w:lang w:val="zh-CN" w:eastAsia="zh-CN"/>
        </w:rPr>
        <w:t>按照法律法规对其进行处理。</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32" w:firstLineChars="200"/>
        <w:textAlignment w:val="auto"/>
        <w:outlineLvl w:val="9"/>
        <w:rPr>
          <w:rFonts w:hint="eastAsia" w:ascii="仿宋_GB2312" w:hAnsi="仿宋_GB2312" w:eastAsia="仿宋_GB2312" w:cs="仿宋_GB2312"/>
          <w:color w:val="auto"/>
          <w:spacing w:val="-2"/>
          <w:sz w:val="32"/>
          <w:szCs w:val="32"/>
          <w:lang w:val="en-US" w:eastAsia="zh-CN"/>
        </w:rPr>
      </w:pPr>
      <w:r>
        <w:rPr>
          <w:rFonts w:hint="eastAsia" w:ascii="仿宋_GB2312" w:hAnsi="仿宋_GB2312" w:eastAsia="仿宋_GB2312" w:cs="仿宋_GB2312"/>
          <w:color w:val="auto"/>
          <w:spacing w:val="-2"/>
          <w:sz w:val="32"/>
          <w:szCs w:val="32"/>
          <w:lang w:val="zh-CN" w:eastAsia="zh-CN"/>
        </w:rPr>
        <w:t>幸福新桥幼儿园法定代表人</w:t>
      </w:r>
      <w:r>
        <w:rPr>
          <w:rFonts w:hint="eastAsia" w:ascii="仿宋_GB2312" w:hAnsi="仿宋_GB2312" w:eastAsia="仿宋_GB2312" w:cs="仿宋_GB2312"/>
          <w:b w:val="0"/>
          <w:bCs w:val="0"/>
          <w:color w:val="000000"/>
          <w:sz w:val="32"/>
          <w:szCs w:val="32"/>
          <w:lang w:val="en-US" w:eastAsia="zh-CN"/>
        </w:rPr>
        <w:t>曹*娟未认真履行主要负责人职责</w:t>
      </w:r>
      <w:r>
        <w:rPr>
          <w:rFonts w:hint="eastAsia" w:ascii="仿宋_GB2312" w:hAnsi="仿宋_GB2312" w:eastAsia="仿宋_GB2312" w:cs="仿宋_GB2312"/>
          <w:color w:val="auto"/>
          <w:spacing w:val="-2"/>
          <w:sz w:val="32"/>
          <w:szCs w:val="32"/>
          <w:lang w:val="en-US" w:eastAsia="zh-CN"/>
        </w:rPr>
        <w:t>，</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已</w:t>
      </w:r>
      <w:r>
        <w:rPr>
          <w:rFonts w:hint="eastAsia" w:ascii="仿宋_GB2312" w:hAnsi="仿宋_GB2312" w:eastAsia="仿宋_GB2312" w:cs="仿宋_GB2312"/>
          <w:color w:val="auto"/>
          <w:spacing w:val="-2"/>
          <w:sz w:val="32"/>
          <w:szCs w:val="32"/>
          <w:lang w:val="zh-CN" w:eastAsia="zh-CN"/>
        </w:rPr>
        <w:t>由清城区教育局</w:t>
      </w:r>
      <w:r>
        <w:rPr>
          <w:rFonts w:hint="eastAsia" w:ascii="仿宋_GB2312" w:hAnsi="仿宋_GB2312" w:eastAsia="仿宋_GB2312" w:cs="仿宋_GB2312"/>
          <w:b w:val="0"/>
          <w:i w:val="0"/>
          <w:snapToGrid/>
          <w:color w:val="auto"/>
          <w:sz w:val="32"/>
          <w:szCs w:val="32"/>
          <w:shd w:val="clear" w:color="auto" w:fill="FFFFFF"/>
          <w:lang w:eastAsia="zh-CN"/>
        </w:rPr>
        <w:t>按照有关的法律法规对其进行处理。</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pStyle w:val="4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教育职能部门已联合相关职能部门，加强对辖区的专用校车督查检查，不定期对专用校车在运行、停靠站点过程中不安全的违规操作的巡查检查力度，发现一起查处一起，警醒教育专用校车驾驶人的不安全行为。对专用校车审批的停靠站点、运行线路是否存在安全隐患进行检查排查，对发现不合理不规范，存在的安全隐患停靠站点、运行线路及时跟踪整改。</w:t>
      </w:r>
    </w:p>
    <w:p>
      <w:pPr>
        <w:pStyle w:val="4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default" w:ascii="楷体_GB2312" w:hAnsi="楷体_GB2312" w:eastAsia="楷体_GB2312" w:cs="楷体_GB2312"/>
          <w:color w:val="000000"/>
          <w:sz w:val="32"/>
          <w:szCs w:val="32"/>
          <w:lang w:val="en-US" w:eastAsia="zh-CN"/>
        </w:rPr>
        <w:t>2</w:t>
      </w:r>
      <w:r>
        <w:rPr>
          <w:rFonts w:hint="eastAsia" w:ascii="楷体_GB2312" w:hAnsi="楷体_GB2312" w:eastAsia="楷体_GB2312" w:cs="楷体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各街镇中心学校、幼儿园已高度树立安全风险隐患意识，认真落实专用校车安全管理各项制度，加强对专用校车驾驶员、保育员安全教育培训，严格履行专用校车驾驶人、保育员职责，杜绝违规操作，做到安全驾驶、履职尽责，防范遏制违规导致的事故再次发生。</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C43D92"/>
    <w:rsid w:val="02C8787C"/>
    <w:rsid w:val="034642BD"/>
    <w:rsid w:val="04687406"/>
    <w:rsid w:val="04CF4517"/>
    <w:rsid w:val="04F1566A"/>
    <w:rsid w:val="058B3FCB"/>
    <w:rsid w:val="05EF672D"/>
    <w:rsid w:val="060716AE"/>
    <w:rsid w:val="06AC5A27"/>
    <w:rsid w:val="07151F74"/>
    <w:rsid w:val="07A7571A"/>
    <w:rsid w:val="07DF23F6"/>
    <w:rsid w:val="08693A86"/>
    <w:rsid w:val="089C50DE"/>
    <w:rsid w:val="093C4D6C"/>
    <w:rsid w:val="097378F0"/>
    <w:rsid w:val="09E56C49"/>
    <w:rsid w:val="0A57582E"/>
    <w:rsid w:val="0ABC2896"/>
    <w:rsid w:val="0BD3506A"/>
    <w:rsid w:val="0BE67C91"/>
    <w:rsid w:val="0C1E5A5A"/>
    <w:rsid w:val="0C247FB3"/>
    <w:rsid w:val="0C250632"/>
    <w:rsid w:val="0C9E16B4"/>
    <w:rsid w:val="0CBB2FBF"/>
    <w:rsid w:val="0D1509BB"/>
    <w:rsid w:val="0D94513C"/>
    <w:rsid w:val="0F460B49"/>
    <w:rsid w:val="0F5620AE"/>
    <w:rsid w:val="0F8527F2"/>
    <w:rsid w:val="0FAA3920"/>
    <w:rsid w:val="0FDB6743"/>
    <w:rsid w:val="0FF600C9"/>
    <w:rsid w:val="10A55C03"/>
    <w:rsid w:val="10AA1F20"/>
    <w:rsid w:val="10C1593E"/>
    <w:rsid w:val="11220A90"/>
    <w:rsid w:val="112552A2"/>
    <w:rsid w:val="125C1725"/>
    <w:rsid w:val="12727F47"/>
    <w:rsid w:val="137E4AB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5A6A30"/>
    <w:rsid w:val="1D017DBC"/>
    <w:rsid w:val="1D2C720D"/>
    <w:rsid w:val="1E851801"/>
    <w:rsid w:val="1FCB0D9C"/>
    <w:rsid w:val="20726850"/>
    <w:rsid w:val="207527E7"/>
    <w:rsid w:val="20B408FC"/>
    <w:rsid w:val="20E73131"/>
    <w:rsid w:val="222A7456"/>
    <w:rsid w:val="224F6C07"/>
    <w:rsid w:val="22505BE0"/>
    <w:rsid w:val="22F079FA"/>
    <w:rsid w:val="22F37EEF"/>
    <w:rsid w:val="23130E0D"/>
    <w:rsid w:val="23201BA0"/>
    <w:rsid w:val="23AA6412"/>
    <w:rsid w:val="23D72CE5"/>
    <w:rsid w:val="240B7E70"/>
    <w:rsid w:val="240C52F7"/>
    <w:rsid w:val="243D3F00"/>
    <w:rsid w:val="250D648A"/>
    <w:rsid w:val="25D24231"/>
    <w:rsid w:val="2615563F"/>
    <w:rsid w:val="268530A5"/>
    <w:rsid w:val="27230004"/>
    <w:rsid w:val="277B56A4"/>
    <w:rsid w:val="27CB0B26"/>
    <w:rsid w:val="280C1796"/>
    <w:rsid w:val="281D3CF6"/>
    <w:rsid w:val="291B2F92"/>
    <w:rsid w:val="299A25BE"/>
    <w:rsid w:val="2A747024"/>
    <w:rsid w:val="2AF47CF8"/>
    <w:rsid w:val="2B901594"/>
    <w:rsid w:val="2B903B6F"/>
    <w:rsid w:val="2C736F8D"/>
    <w:rsid w:val="2C8E3A38"/>
    <w:rsid w:val="2CAF59DF"/>
    <w:rsid w:val="2CB07D6D"/>
    <w:rsid w:val="2D506D67"/>
    <w:rsid w:val="2D6F7B24"/>
    <w:rsid w:val="2D797876"/>
    <w:rsid w:val="2DB95D54"/>
    <w:rsid w:val="2E0D2A50"/>
    <w:rsid w:val="2E10215F"/>
    <w:rsid w:val="2E1611AD"/>
    <w:rsid w:val="2F024305"/>
    <w:rsid w:val="2FE24F97"/>
    <w:rsid w:val="2FE97E88"/>
    <w:rsid w:val="2FEA71F9"/>
    <w:rsid w:val="2FF509DB"/>
    <w:rsid w:val="30A36B4D"/>
    <w:rsid w:val="31144B47"/>
    <w:rsid w:val="31427DEE"/>
    <w:rsid w:val="321002E1"/>
    <w:rsid w:val="32467E21"/>
    <w:rsid w:val="32581AEF"/>
    <w:rsid w:val="32852045"/>
    <w:rsid w:val="32A126C6"/>
    <w:rsid w:val="32B17BF9"/>
    <w:rsid w:val="32C603AA"/>
    <w:rsid w:val="330C0BCE"/>
    <w:rsid w:val="330D052E"/>
    <w:rsid w:val="336A15D9"/>
    <w:rsid w:val="338957A2"/>
    <w:rsid w:val="339E4CAB"/>
    <w:rsid w:val="33F127D6"/>
    <w:rsid w:val="344B53A4"/>
    <w:rsid w:val="345B0D3D"/>
    <w:rsid w:val="35190499"/>
    <w:rsid w:val="3532062C"/>
    <w:rsid w:val="354F350B"/>
    <w:rsid w:val="36E31578"/>
    <w:rsid w:val="36E417A4"/>
    <w:rsid w:val="37E06569"/>
    <w:rsid w:val="37F92C63"/>
    <w:rsid w:val="380B2F5E"/>
    <w:rsid w:val="38CE7F83"/>
    <w:rsid w:val="38E30E04"/>
    <w:rsid w:val="38F10449"/>
    <w:rsid w:val="39CC7613"/>
    <w:rsid w:val="3A320F84"/>
    <w:rsid w:val="3B5311DC"/>
    <w:rsid w:val="3BD74CE2"/>
    <w:rsid w:val="3CE1046D"/>
    <w:rsid w:val="3D777269"/>
    <w:rsid w:val="3E406CE8"/>
    <w:rsid w:val="3E4C27AA"/>
    <w:rsid w:val="3E687C14"/>
    <w:rsid w:val="3EB469AD"/>
    <w:rsid w:val="3F425704"/>
    <w:rsid w:val="403C3322"/>
    <w:rsid w:val="40D03E5C"/>
    <w:rsid w:val="4149213E"/>
    <w:rsid w:val="41FA19ED"/>
    <w:rsid w:val="427371EE"/>
    <w:rsid w:val="42CF5D33"/>
    <w:rsid w:val="42DC6F36"/>
    <w:rsid w:val="44B36B4F"/>
    <w:rsid w:val="45864100"/>
    <w:rsid w:val="459A5CFB"/>
    <w:rsid w:val="45A54667"/>
    <w:rsid w:val="45C16EB8"/>
    <w:rsid w:val="462A5740"/>
    <w:rsid w:val="46E7143C"/>
    <w:rsid w:val="471B75B4"/>
    <w:rsid w:val="472920C9"/>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A1382E"/>
    <w:rsid w:val="50A37021"/>
    <w:rsid w:val="513B1415"/>
    <w:rsid w:val="52B22E79"/>
    <w:rsid w:val="53C670E8"/>
    <w:rsid w:val="54501F62"/>
    <w:rsid w:val="54781E89"/>
    <w:rsid w:val="54813B01"/>
    <w:rsid w:val="54BD1AEF"/>
    <w:rsid w:val="55A53AB4"/>
    <w:rsid w:val="56DE4FC7"/>
    <w:rsid w:val="578D1ADF"/>
    <w:rsid w:val="58B469B6"/>
    <w:rsid w:val="59BF657B"/>
    <w:rsid w:val="59D55722"/>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2CE2F3C"/>
    <w:rsid w:val="632703AA"/>
    <w:rsid w:val="633A61A2"/>
    <w:rsid w:val="63797330"/>
    <w:rsid w:val="650D0C52"/>
    <w:rsid w:val="651915AF"/>
    <w:rsid w:val="652D2F21"/>
    <w:rsid w:val="65882BFB"/>
    <w:rsid w:val="65B53F75"/>
    <w:rsid w:val="6725366E"/>
    <w:rsid w:val="676B1673"/>
    <w:rsid w:val="68B7544F"/>
    <w:rsid w:val="69215EFE"/>
    <w:rsid w:val="69507888"/>
    <w:rsid w:val="69B43182"/>
    <w:rsid w:val="6B597DB6"/>
    <w:rsid w:val="6BE67F84"/>
    <w:rsid w:val="6C4C09B2"/>
    <w:rsid w:val="6C616080"/>
    <w:rsid w:val="6C690BDE"/>
    <w:rsid w:val="6C77084D"/>
    <w:rsid w:val="6D4D392B"/>
    <w:rsid w:val="6D601FCB"/>
    <w:rsid w:val="6DB63697"/>
    <w:rsid w:val="6E253995"/>
    <w:rsid w:val="6E423C11"/>
    <w:rsid w:val="6E581CF7"/>
    <w:rsid w:val="6EFC707C"/>
    <w:rsid w:val="6FCC2CB4"/>
    <w:rsid w:val="6FD47408"/>
    <w:rsid w:val="709838CF"/>
    <w:rsid w:val="71674B79"/>
    <w:rsid w:val="73C60C6C"/>
    <w:rsid w:val="745D59B4"/>
    <w:rsid w:val="7460797C"/>
    <w:rsid w:val="747B32BE"/>
    <w:rsid w:val="751E27C5"/>
    <w:rsid w:val="75211414"/>
    <w:rsid w:val="753436C0"/>
    <w:rsid w:val="75C11BEE"/>
    <w:rsid w:val="76CE429E"/>
    <w:rsid w:val="76D00B15"/>
    <w:rsid w:val="76D84B09"/>
    <w:rsid w:val="774C50EC"/>
    <w:rsid w:val="776B217F"/>
    <w:rsid w:val="77BC7F3B"/>
    <w:rsid w:val="782142FE"/>
    <w:rsid w:val="7837730E"/>
    <w:rsid w:val="78EE0ECF"/>
    <w:rsid w:val="79B23B3A"/>
    <w:rsid w:val="79BB5DC9"/>
    <w:rsid w:val="79CD595E"/>
    <w:rsid w:val="7B09185E"/>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link w:val="10"/>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rPr>
  </w:style>
  <w:style w:type="paragraph" w:styleId="3">
    <w:name w:val="Body Text"/>
    <w:qFormat/>
    <w:uiPriority w:val="0"/>
    <w:pPr>
      <w:spacing w:after="120" w:afterLines="0" w:afterAutospacing="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0">
    <w:name w:val=" Char"/>
    <w:link w:val="9"/>
    <w:qFormat/>
    <w:uiPriority w:val="0"/>
    <w:pPr>
      <w:widowControl/>
      <w:adjustRightInd w:val="0"/>
      <w:spacing w:after="160" w:afterLines="0" w:line="240" w:lineRule="exact"/>
      <w:jc w:val="left"/>
    </w:pPr>
    <w:rPr>
      <w:rFonts w:ascii="Calibri" w:hAnsi="Calibri" w:eastAsia="宋体" w:cs="Times New Roman"/>
    </w:rPr>
  </w:style>
  <w:style w:type="character" w:styleId="11">
    <w:name w:val="page number"/>
    <w:basedOn w:val="9"/>
    <w:unhideWhenUsed/>
    <w:qFormat/>
    <w:uiPriority w:val="99"/>
  </w:style>
  <w:style w:type="character" w:styleId="12">
    <w:name w:val="Hyperlink"/>
    <w:basedOn w:val="9"/>
    <w:qFormat/>
    <w:uiPriority w:val="0"/>
    <w:rPr>
      <w:color w:val="0000FF"/>
      <w:u w:val="single"/>
    </w:rPr>
  </w:style>
  <w:style w:type="character" w:customStyle="1" w:styleId="13">
    <w:name w:val="超链接 New"/>
    <w:basedOn w:val="9"/>
    <w:qFormat/>
    <w:uiPriority w:val="0"/>
    <w:rPr>
      <w:rFonts w:ascii="Times New Roman" w:hAnsi="Times New Roman" w:eastAsia="宋体"/>
      <w:color w:val="0000FF"/>
      <w:u w:val="single"/>
    </w:rPr>
  </w:style>
  <w:style w:type="character" w:customStyle="1" w:styleId="14">
    <w:name w:val="fontstyle01"/>
    <w:basedOn w:val="9"/>
    <w:qFormat/>
    <w:uiPriority w:val="0"/>
    <w:rPr>
      <w:rFonts w:ascii="黑体" w:hAnsi="宋体" w:eastAsia="黑体" w:cs="黑体"/>
      <w:color w:val="000000"/>
      <w:sz w:val="42"/>
      <w:szCs w:val="42"/>
    </w:rPr>
  </w:style>
  <w:style w:type="character" w:customStyle="1" w:styleId="15">
    <w:name w:val="页码 New New"/>
    <w:basedOn w:val="9"/>
    <w:qFormat/>
    <w:uiPriority w:val="0"/>
  </w:style>
  <w:style w:type="character" w:customStyle="1" w:styleId="16">
    <w:name w:val="页码 New"/>
    <w:basedOn w:val="9"/>
    <w:qFormat/>
    <w:uiPriority w:val="0"/>
  </w:style>
  <w:style w:type="paragraph" w:customStyle="1" w:styleId="17">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18">
    <w:name w:val="Plain Text"/>
    <w:qFormat/>
    <w:uiPriority w:val="0"/>
    <w:rPr>
      <w:rFonts w:ascii="宋体" w:hAnsi="Courier New" w:eastAsia="宋体" w:cs="Times New Roman"/>
      <w:sz w:val="30"/>
      <w:szCs w:val="21"/>
    </w:rPr>
  </w:style>
  <w:style w:type="paragraph" w:customStyle="1" w:styleId="19">
    <w:name w:val="目录 2 New"/>
    <w:qFormat/>
    <w:uiPriority w:val="0"/>
    <w:pPr>
      <w:ind w:left="420" w:leftChars="200"/>
    </w:pPr>
    <w:rPr>
      <w:rFonts w:ascii="Calibri" w:hAnsi="Calibri" w:eastAsia="宋体" w:cs="Times New Roman"/>
    </w:rPr>
  </w:style>
  <w:style w:type="paragraph" w:customStyle="1" w:styleId="20">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1">
    <w:name w:val="Normal"/>
    <w:qFormat/>
    <w:uiPriority w:val="0"/>
    <w:pPr>
      <w:jc w:val="both"/>
    </w:pPr>
    <w:rPr>
      <w:rFonts w:ascii="Times New Roman" w:hAnsi="Times New Roman" w:eastAsia="宋体" w:cs="Times New Roman"/>
      <w:kern w:val="2"/>
      <w:sz w:val="21"/>
    </w:rPr>
  </w:style>
  <w:style w:type="paragraph" w:customStyle="1" w:styleId="22">
    <w:name w:val="p16"/>
    <w:qFormat/>
    <w:uiPriority w:val="0"/>
    <w:pPr>
      <w:widowControl/>
    </w:pPr>
    <w:rPr>
      <w:rFonts w:ascii="宋体" w:hAnsi="宋体" w:eastAsia="宋体" w:cs="宋体"/>
      <w:kern w:val="0"/>
      <w:szCs w:val="21"/>
    </w:rPr>
  </w:style>
  <w:style w:type="paragraph" w:customStyle="1" w:styleId="23">
    <w:name w:val="p0"/>
    <w:qFormat/>
    <w:uiPriority w:val="0"/>
    <w:pPr>
      <w:widowControl/>
    </w:pPr>
    <w:rPr>
      <w:rFonts w:ascii="Calibri" w:hAnsi="Calibri" w:eastAsia="宋体" w:cs="Times New Roman"/>
      <w:kern w:val="0"/>
      <w:sz w:val="30"/>
      <w:szCs w:val="30"/>
    </w:rPr>
  </w:style>
  <w:style w:type="paragraph" w:customStyle="1" w:styleId="24">
    <w:name w:val="Plain Text1"/>
    <w:qFormat/>
    <w:uiPriority w:val="0"/>
    <w:rPr>
      <w:rFonts w:ascii="宋体" w:hAnsi="Courier New" w:eastAsia="宋体" w:cs="Times New Roman"/>
      <w:szCs w:val="21"/>
    </w:rPr>
  </w:style>
  <w:style w:type="paragraph" w:customStyle="1" w:styleId="25">
    <w:name w:val=" Char Char Char Char"/>
    <w:qFormat/>
    <w:uiPriority w:val="0"/>
    <w:pPr>
      <w:tabs>
        <w:tab w:val="left" w:pos="425"/>
      </w:tabs>
      <w:ind w:left="425" w:hanging="425"/>
    </w:pPr>
    <w:rPr>
      <w:rFonts w:ascii="Calibri" w:hAnsi="Calibri" w:eastAsia="宋体" w:cs="Times New Roman"/>
    </w:rPr>
  </w:style>
  <w:style w:type="paragraph" w:customStyle="1" w:styleId="26">
    <w:name w:val="p0 New"/>
    <w:qFormat/>
    <w:uiPriority w:val="0"/>
    <w:pPr>
      <w:widowControl/>
    </w:pPr>
    <w:rPr>
      <w:rFonts w:ascii="Calibri" w:hAnsi="Calibri" w:eastAsia="宋体" w:cs="Times New Roman"/>
      <w:kern w:val="0"/>
      <w:szCs w:val="21"/>
    </w:rPr>
  </w:style>
  <w:style w:type="paragraph" w:customStyle="1" w:styleId="27">
    <w:name w:val="Normal New New New"/>
    <w:qFormat/>
    <w:uiPriority w:val="0"/>
    <w:pPr>
      <w:jc w:val="both"/>
    </w:pPr>
    <w:rPr>
      <w:rFonts w:ascii="Times New Roman" w:hAnsi="Times New Roman" w:eastAsia="宋体" w:cs="Times New Roman"/>
      <w:kern w:val="2"/>
      <w:sz w:val="21"/>
    </w:rPr>
  </w:style>
  <w:style w:type="paragraph" w:customStyle="1" w:styleId="28">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29">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0">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1">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2">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3">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4">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5">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6">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7">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38">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39">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0">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1">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2">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3">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5">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6">
    <w:name w:val="table of authorities"/>
    <w:basedOn w:val="1"/>
    <w:next w:val="1"/>
    <w:qFormat/>
    <w:uiPriority w:val="0"/>
    <w:pPr>
      <w:ind w:left="420" w:leftChars="200"/>
    </w:pPr>
    <w:rPr>
      <w:rFonts w:ascii="Times New Roman" w:hAnsi="Times New Roman" w:eastAsia="宋体" w:cs="Times New Roman"/>
    </w:rPr>
  </w:style>
  <w:style w:type="paragraph" w:customStyle="1" w:styleId="47">
    <w:name w:val="Normal (Web)"/>
    <w:basedOn w:val="45"/>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1</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2026-04-13T02:37:58Z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