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清城区“4·7”一般道路交通事故</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19</w:t>
      </w:r>
      <w:r>
        <w:rPr>
          <w:rFonts w:hint="eastAsia" w:ascii="仿宋_GB2312" w:hAnsi="仿宋_GB2312" w:eastAsia="仿宋_GB2312" w:cs="仿宋_GB2312"/>
          <w:color w:val="auto"/>
          <w:spacing w:val="20"/>
          <w:sz w:val="32"/>
          <w:szCs w:val="32"/>
          <w:lang w:eastAsia="zh-CN"/>
        </w:rPr>
        <w:t>分许，位于清城区源潭镇辖区内</w:t>
      </w:r>
      <w:r>
        <w:rPr>
          <w:rFonts w:hint="default" w:ascii="仿宋_GB2312" w:hAnsi="仿宋_GB2312" w:eastAsia="仿宋_GB2312" w:cs="仿宋_GB2312"/>
          <w:color w:val="auto"/>
          <w:spacing w:val="20"/>
          <w:sz w:val="32"/>
          <w:szCs w:val="32"/>
          <w:lang w:val="en-US" w:eastAsia="zh-CN"/>
        </w:rPr>
        <w:t>355</w:t>
      </w:r>
      <w:r>
        <w:rPr>
          <w:rFonts w:hint="eastAsia" w:ascii="仿宋_GB2312" w:hAnsi="仿宋_GB2312" w:eastAsia="仿宋_GB2312" w:cs="仿宋_GB2312"/>
          <w:color w:val="auto"/>
          <w:spacing w:val="20"/>
          <w:sz w:val="32"/>
          <w:szCs w:val="32"/>
          <w:lang w:val="en-US" w:eastAsia="zh-CN"/>
        </w:rPr>
        <w:t>国道三坑新村</w:t>
      </w:r>
      <w:r>
        <w:rPr>
          <w:rFonts w:hint="eastAsia" w:ascii="仿宋_GB2312" w:hAnsi="仿宋_GB2312" w:eastAsia="仿宋_GB2312" w:cs="仿宋_GB2312"/>
          <w:color w:val="auto"/>
          <w:spacing w:val="20"/>
          <w:sz w:val="32"/>
          <w:szCs w:val="32"/>
          <w:lang w:eastAsia="zh-CN"/>
        </w:rPr>
        <w:t>路段，苏</w:t>
      </w:r>
      <w:r>
        <w:rPr>
          <w:rFonts w:hint="default" w:ascii="仿宋_GB2312" w:hAnsi="仿宋_GB2312" w:eastAsia="仿宋_GB2312" w:cs="仿宋_GB2312"/>
          <w:color w:val="auto"/>
          <w:spacing w:val="20"/>
          <w:sz w:val="32"/>
          <w:szCs w:val="32"/>
          <w:lang w:val="en-US" w:eastAsia="zh-CN"/>
        </w:rPr>
        <w:t>AN6891</w:t>
      </w:r>
      <w:r>
        <w:rPr>
          <w:rFonts w:hint="eastAsia" w:ascii="仿宋_GB2312" w:hAnsi="仿宋_GB2312" w:eastAsia="仿宋_GB2312" w:cs="仿宋_GB2312"/>
          <w:color w:val="auto"/>
          <w:spacing w:val="20"/>
          <w:sz w:val="32"/>
          <w:szCs w:val="32"/>
          <w:lang w:val="en-US" w:eastAsia="zh-CN"/>
        </w:rPr>
        <w:t>号重型半挂牵引皖</w:t>
      </w:r>
      <w:r>
        <w:rPr>
          <w:rFonts w:hint="default" w:ascii="仿宋_GB2312" w:hAnsi="仿宋_GB2312" w:eastAsia="仿宋_GB2312" w:cs="仿宋_GB2312"/>
          <w:color w:val="auto"/>
          <w:spacing w:val="20"/>
          <w:sz w:val="32"/>
          <w:szCs w:val="32"/>
          <w:lang w:val="en-US" w:eastAsia="zh-CN"/>
        </w:rPr>
        <w:t>N1206</w:t>
      </w:r>
      <w:r>
        <w:rPr>
          <w:rFonts w:hint="eastAsia" w:ascii="仿宋_GB2312" w:hAnsi="仿宋_GB2312" w:eastAsia="仿宋_GB2312" w:cs="仿宋_GB2312"/>
          <w:color w:val="auto"/>
          <w:spacing w:val="20"/>
          <w:sz w:val="32"/>
          <w:szCs w:val="32"/>
          <w:lang w:val="en-US" w:eastAsia="zh-CN"/>
        </w:rPr>
        <w:t>挂号重型低平板半挂车与二轮自行车发生碰撞，造成二轮自行车驾驶人死亡。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4·7”一般道路交通事故调查报告》（以下简称《事故调查报告》）。2023年12月8日，《事故调查报告》经清城区人民政府批复同意结案。</w:t>
      </w:r>
    </w:p>
    <w:p>
      <w:pPr>
        <w:pStyle w:val="4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清城区“4·7”一般道路交通事故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7"/>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72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auto"/>
          <w:spacing w:val="20"/>
          <w:sz w:val="32"/>
          <w:szCs w:val="32"/>
          <w:lang w:eastAsia="zh-CN"/>
        </w:rPr>
        <w:t>苏</w:t>
      </w:r>
      <w:r>
        <w:rPr>
          <w:rFonts w:hint="default" w:ascii="仿宋_GB2312" w:hAnsi="仿宋_GB2312" w:eastAsia="仿宋_GB2312" w:cs="仿宋_GB2312"/>
          <w:color w:val="auto"/>
          <w:spacing w:val="20"/>
          <w:sz w:val="32"/>
          <w:szCs w:val="32"/>
          <w:lang w:val="en-US" w:eastAsia="zh-CN"/>
        </w:rPr>
        <w:t>AN6891</w:t>
      </w:r>
      <w:r>
        <w:rPr>
          <w:rFonts w:hint="eastAsia" w:ascii="仿宋_GB2312" w:hAnsi="仿宋_GB2312" w:eastAsia="仿宋_GB2312" w:cs="仿宋_GB2312"/>
          <w:color w:val="auto"/>
          <w:spacing w:val="20"/>
          <w:sz w:val="32"/>
          <w:szCs w:val="32"/>
          <w:lang w:val="en-US" w:eastAsia="zh-CN"/>
        </w:rPr>
        <w:t>号重型半挂牵引车（皖</w:t>
      </w:r>
      <w:r>
        <w:rPr>
          <w:rFonts w:hint="default" w:ascii="仿宋_GB2312" w:hAnsi="仿宋_GB2312" w:eastAsia="仿宋_GB2312" w:cs="仿宋_GB2312"/>
          <w:color w:val="auto"/>
          <w:spacing w:val="20"/>
          <w:sz w:val="32"/>
          <w:szCs w:val="32"/>
          <w:lang w:val="en-US" w:eastAsia="zh-CN"/>
        </w:rPr>
        <w:t>N1206</w:t>
      </w:r>
      <w:r>
        <w:rPr>
          <w:rFonts w:hint="eastAsia" w:ascii="仿宋_GB2312" w:hAnsi="仿宋_GB2312" w:eastAsia="仿宋_GB2312" w:cs="仿宋_GB2312"/>
          <w:color w:val="auto"/>
          <w:spacing w:val="20"/>
          <w:sz w:val="32"/>
          <w:szCs w:val="32"/>
          <w:lang w:val="en-US" w:eastAsia="zh-CN"/>
        </w:rPr>
        <w:t>挂）</w:t>
      </w:r>
      <w:r>
        <w:rPr>
          <w:rFonts w:hint="eastAsia" w:ascii="仿宋_GB2312" w:hAnsi="仿宋_GB2312" w:eastAsia="仿宋_GB2312" w:cs="仿宋_GB2312"/>
          <w:b w:val="0"/>
          <w:bCs w:val="0"/>
          <w:color w:val="000000"/>
          <w:sz w:val="32"/>
          <w:szCs w:val="32"/>
          <w:highlight w:val="none"/>
          <w:lang w:val="en-US" w:eastAsia="zh-CN"/>
        </w:rPr>
        <w:t>驾驶人田*贵</w:t>
      </w:r>
      <w:r>
        <w:rPr>
          <w:rFonts w:hint="eastAsia" w:ascii="仿宋_GB2312" w:hAnsi="仿宋_GB2312" w:eastAsia="仿宋_GB2312" w:cs="仿宋_GB2312"/>
          <w:color w:val="000000"/>
          <w:sz w:val="32"/>
          <w:szCs w:val="32"/>
          <w:lang w:eastAsia="zh-CN"/>
        </w:rPr>
        <w:t>，夜间驾驶车辆未降低车速，安全驾驶，</w:t>
      </w:r>
      <w:r>
        <w:rPr>
          <w:rFonts w:hint="eastAsia" w:ascii="仿宋_GB2312" w:hAnsi="仿宋_GB2312" w:eastAsia="仿宋_GB2312" w:cs="仿宋_GB2312"/>
          <w:color w:val="000000"/>
          <w:sz w:val="32"/>
          <w:szCs w:val="32"/>
        </w:rPr>
        <w:t>对事故发生负有</w:t>
      </w:r>
      <w:r>
        <w:rPr>
          <w:rFonts w:hint="eastAsia" w:ascii="仿宋_GB2312" w:hAnsi="仿宋_GB2312" w:eastAsia="仿宋_GB2312" w:cs="仿宋_GB2312"/>
          <w:color w:val="000000"/>
          <w:sz w:val="32"/>
          <w:szCs w:val="32"/>
          <w:lang w:eastAsia="zh-CN"/>
        </w:rPr>
        <w:t>同等</w:t>
      </w:r>
      <w:r>
        <w:rPr>
          <w:rFonts w:hint="eastAsia" w:ascii="仿宋_GB2312" w:hAnsi="仿宋_GB2312" w:eastAsia="仿宋_GB2312" w:cs="仿宋_GB2312"/>
          <w:color w:val="000000"/>
          <w:sz w:val="32"/>
          <w:szCs w:val="32"/>
        </w:rPr>
        <w:t>责任</w:t>
      </w:r>
      <w:r>
        <w:rPr>
          <w:rFonts w:hint="eastAsia" w:ascii="仿宋_GB2312" w:hAnsi="仿宋_GB2312" w:eastAsia="仿宋_GB2312" w:cs="仿宋_GB2312"/>
          <w:color w:val="000000"/>
          <w:sz w:val="32"/>
          <w:szCs w:val="32"/>
          <w:lang w:eastAsia="zh-CN"/>
        </w:rPr>
        <w:t>。公安机关</w:t>
      </w:r>
      <w:r>
        <w:rPr>
          <w:rFonts w:hint="eastAsia" w:ascii="仿宋_GB2312" w:hAnsi="仿宋_GB2312" w:eastAsia="仿宋_GB2312" w:cs="仿宋_GB2312"/>
          <w:color w:val="000000"/>
          <w:sz w:val="32"/>
          <w:szCs w:val="32"/>
          <w:lang w:val="en-US" w:eastAsia="zh-CN"/>
        </w:rPr>
        <w:t>已</w:t>
      </w:r>
      <w:r>
        <w:rPr>
          <w:rFonts w:hint="eastAsia" w:ascii="仿宋_GB2312" w:hAnsi="仿宋_GB2312" w:eastAsia="仿宋_GB2312" w:cs="仿宋_GB2312"/>
          <w:color w:val="000000"/>
          <w:sz w:val="32"/>
          <w:szCs w:val="32"/>
          <w:lang w:eastAsia="zh-CN"/>
        </w:rPr>
        <w:t>按照法律追究其责任。</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72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pacing w:val="20"/>
          <w:sz w:val="32"/>
          <w:szCs w:val="32"/>
          <w:lang w:val="en-US" w:eastAsia="zh-CN"/>
        </w:rPr>
        <w:t>南京玖大物流有限公司是否</w:t>
      </w:r>
      <w:r>
        <w:rPr>
          <w:rFonts w:hint="eastAsia" w:ascii="仿宋_GB2312" w:hAnsi="仿宋_GB2312" w:eastAsia="仿宋_GB2312" w:cs="仿宋_GB2312"/>
          <w:color w:val="auto"/>
          <w:sz w:val="32"/>
          <w:szCs w:val="32"/>
          <w:highlight w:val="none"/>
          <w:shd w:val="clear" w:color="auto" w:fill="auto"/>
          <w:lang w:val="en-US" w:eastAsia="zh-CN" w:bidi="ar-SA"/>
        </w:rPr>
        <w:t>履行安全生产主体责任</w:t>
      </w:r>
      <w:r>
        <w:rPr>
          <w:rFonts w:hint="eastAsia" w:ascii="仿宋_GB2312" w:hAnsi="仿宋_GB2312" w:eastAsia="仿宋_GB2312" w:cs="仿宋_GB2312"/>
          <w:color w:val="auto"/>
          <w:spacing w:val="20"/>
          <w:sz w:val="32"/>
          <w:szCs w:val="32"/>
          <w:lang w:val="en-US" w:eastAsia="zh-CN"/>
        </w:rPr>
        <w:t>和法定代表人</w:t>
      </w:r>
      <w:r>
        <w:rPr>
          <w:rFonts w:hint="eastAsia" w:ascii="仿宋_GB2312" w:hAnsi="仿宋_GB2312" w:eastAsia="仿宋_GB2312" w:cs="仿宋_GB2312"/>
          <w:color w:val="auto"/>
          <w:sz w:val="32"/>
          <w:szCs w:val="32"/>
          <w:highlight w:val="none"/>
          <w:shd w:val="clear" w:color="auto" w:fill="auto"/>
          <w:lang w:val="en-US" w:eastAsia="zh-CN" w:bidi="ar-SA"/>
        </w:rPr>
        <w:t>是否履行安全生产职责。</w:t>
      </w:r>
      <w:r>
        <w:rPr>
          <w:rFonts w:hint="eastAsia" w:ascii="仿宋_GB2312" w:hAnsi="仿宋_GB2312" w:eastAsia="仿宋_GB2312" w:cs="仿宋_GB2312"/>
          <w:color w:val="auto"/>
          <w:spacing w:val="-2"/>
          <w:sz w:val="32"/>
          <w:szCs w:val="32"/>
          <w:lang w:val="zh-CN" w:eastAsia="zh-CN"/>
        </w:rPr>
        <w:t>对事故</w:t>
      </w:r>
      <w:r>
        <w:rPr>
          <w:rFonts w:hint="eastAsia" w:ascii="仿宋_GB2312" w:hAnsi="仿宋_GB2312" w:eastAsia="仿宋_GB2312" w:cs="仿宋_GB2312"/>
          <w:color w:val="auto"/>
          <w:sz w:val="32"/>
          <w:szCs w:val="32"/>
          <w:highlight w:val="none"/>
          <w:shd w:val="clear" w:color="auto" w:fill="auto"/>
          <w:lang w:val="en-US" w:eastAsia="zh-CN" w:bidi="ar-SA"/>
        </w:rPr>
        <w:t>是否</w:t>
      </w:r>
      <w:r>
        <w:rPr>
          <w:rFonts w:hint="eastAsia" w:ascii="仿宋_GB2312" w:hAnsi="仿宋_GB2312" w:eastAsia="仿宋_GB2312" w:cs="仿宋_GB2312"/>
          <w:color w:val="auto"/>
          <w:spacing w:val="-2"/>
          <w:sz w:val="32"/>
          <w:szCs w:val="32"/>
          <w:lang w:val="zh-CN" w:eastAsia="zh-CN"/>
        </w:rPr>
        <w:t>负有责任。</w:t>
      </w:r>
      <w:r>
        <w:rPr>
          <w:rFonts w:hint="eastAsia" w:ascii="仿宋_GB2312" w:hAnsi="仿宋_GB2312" w:eastAsia="仿宋_GB2312" w:cs="仿宋_GB2312"/>
          <w:color w:val="auto"/>
          <w:spacing w:val="-2"/>
          <w:sz w:val="32"/>
          <w:szCs w:val="32"/>
          <w:lang w:val="en-US" w:eastAsia="zh-CN"/>
        </w:rPr>
        <w:t>2023年12月21日清城区安全委员会办公室已将此案移交</w:t>
      </w:r>
      <w:r>
        <w:rPr>
          <w:rFonts w:hint="eastAsia" w:ascii="仿宋_GB2312" w:hAnsi="仿宋_GB2312" w:eastAsia="仿宋_GB2312" w:cs="仿宋_GB2312"/>
          <w:color w:val="auto"/>
          <w:spacing w:val="20"/>
          <w:sz w:val="32"/>
          <w:szCs w:val="32"/>
          <w:lang w:val="en-US" w:eastAsia="zh-CN"/>
        </w:rPr>
        <w:t>南京市栖霞区</w:t>
      </w:r>
      <w:r>
        <w:rPr>
          <w:rFonts w:hint="eastAsia" w:ascii="仿宋_GB2312" w:hAnsi="仿宋_GB2312" w:eastAsia="仿宋_GB2312" w:cs="仿宋_GB2312"/>
          <w:color w:val="auto"/>
          <w:spacing w:val="-2"/>
          <w:sz w:val="32"/>
          <w:szCs w:val="32"/>
          <w:lang w:val="zh-CN" w:eastAsia="zh-CN"/>
        </w:rPr>
        <w:t>安委办，</w:t>
      </w:r>
      <w:r>
        <w:rPr>
          <w:rFonts w:hint="eastAsia" w:ascii="仿宋_GB2312" w:hAnsi="仿宋_GB2312" w:eastAsia="仿宋_GB2312" w:cs="仿宋_GB2312"/>
          <w:color w:val="auto"/>
          <w:spacing w:val="20"/>
          <w:sz w:val="32"/>
          <w:szCs w:val="32"/>
          <w:lang w:val="en-US" w:eastAsia="zh-CN"/>
        </w:rPr>
        <w:t>南京市栖霞区</w:t>
      </w:r>
      <w:r>
        <w:rPr>
          <w:rFonts w:hint="eastAsia" w:ascii="仿宋_GB2312" w:hAnsi="仿宋_GB2312" w:eastAsia="仿宋_GB2312" w:cs="仿宋_GB2312"/>
          <w:color w:val="auto"/>
          <w:spacing w:val="-2"/>
          <w:sz w:val="32"/>
          <w:szCs w:val="32"/>
          <w:lang w:val="zh-CN" w:eastAsia="zh-CN"/>
        </w:rPr>
        <w:t>安委办</w:t>
      </w:r>
      <w:r>
        <w:rPr>
          <w:rFonts w:hint="eastAsia" w:ascii="仿宋_GB2312" w:hAnsi="仿宋_GB2312" w:eastAsia="仿宋_GB2312" w:cs="仿宋_GB2312"/>
          <w:color w:val="auto"/>
          <w:spacing w:val="-2"/>
          <w:sz w:val="32"/>
          <w:szCs w:val="32"/>
          <w:lang w:val="en-US" w:eastAsia="zh-CN"/>
        </w:rPr>
        <w:t>已</w:t>
      </w:r>
      <w:r>
        <w:rPr>
          <w:rFonts w:hint="eastAsia" w:ascii="仿宋_GB2312" w:hAnsi="仿宋_GB2312" w:eastAsia="仿宋_GB2312" w:cs="仿宋_GB2312"/>
          <w:color w:val="auto"/>
          <w:spacing w:val="-2"/>
          <w:sz w:val="32"/>
          <w:szCs w:val="32"/>
          <w:lang w:val="zh-CN" w:eastAsia="zh-CN"/>
        </w:rPr>
        <w:t>组织相关职能部门</w:t>
      </w:r>
      <w:bookmarkStart w:id="0" w:name="_GoBack"/>
      <w:bookmarkEnd w:id="0"/>
      <w:r>
        <w:rPr>
          <w:rFonts w:hint="eastAsia" w:ascii="仿宋_GB2312" w:hAnsi="仿宋_GB2312" w:eastAsia="仿宋_GB2312" w:cs="仿宋_GB2312"/>
          <w:color w:val="auto"/>
          <w:spacing w:val="-2"/>
          <w:sz w:val="32"/>
          <w:szCs w:val="32"/>
          <w:lang w:val="zh-CN" w:eastAsia="zh-CN"/>
        </w:rPr>
        <w:t>对该法定代表人按照相关法律法规进行调查处理。</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pStyle w:val="4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街镇职能部门、交警中队，已对事故原因认真分析，吸取事故教训，加大辖区的道路安全宣传教育工作，增强广大群众的交通安全法制意识，强化重点时间、重点路段、尤其是对外省市过境运输车辆日常检查巡查力度，强化“以防为上，打防结合”的理念，最大力度防控风险，最严的整治违法，确保道路交通安全形势平稳。</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4"/>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C43D92"/>
    <w:rsid w:val="02C8787C"/>
    <w:rsid w:val="034642BD"/>
    <w:rsid w:val="04687406"/>
    <w:rsid w:val="04CF4517"/>
    <w:rsid w:val="04F1566A"/>
    <w:rsid w:val="058B3FCB"/>
    <w:rsid w:val="05EF672D"/>
    <w:rsid w:val="060716AE"/>
    <w:rsid w:val="06AC5A27"/>
    <w:rsid w:val="07151F74"/>
    <w:rsid w:val="07A7571A"/>
    <w:rsid w:val="07DF23F6"/>
    <w:rsid w:val="08693A86"/>
    <w:rsid w:val="089C50DE"/>
    <w:rsid w:val="093C4D6C"/>
    <w:rsid w:val="097378F0"/>
    <w:rsid w:val="09E56C49"/>
    <w:rsid w:val="0A57582E"/>
    <w:rsid w:val="0BD3506A"/>
    <w:rsid w:val="0BE67C91"/>
    <w:rsid w:val="0C1E5A5A"/>
    <w:rsid w:val="0C247FB3"/>
    <w:rsid w:val="0C250632"/>
    <w:rsid w:val="0C9E16B4"/>
    <w:rsid w:val="0CBB2FBF"/>
    <w:rsid w:val="0D1509BB"/>
    <w:rsid w:val="0D94513C"/>
    <w:rsid w:val="0F460B49"/>
    <w:rsid w:val="0F5620AE"/>
    <w:rsid w:val="0F8527F2"/>
    <w:rsid w:val="0FAA3920"/>
    <w:rsid w:val="0FDB6743"/>
    <w:rsid w:val="0FF600C9"/>
    <w:rsid w:val="10A55C03"/>
    <w:rsid w:val="10AA1F20"/>
    <w:rsid w:val="10C1593E"/>
    <w:rsid w:val="11220A90"/>
    <w:rsid w:val="112552A2"/>
    <w:rsid w:val="125C1725"/>
    <w:rsid w:val="12727F47"/>
    <w:rsid w:val="137E4ABC"/>
    <w:rsid w:val="14202A8F"/>
    <w:rsid w:val="14267648"/>
    <w:rsid w:val="14530752"/>
    <w:rsid w:val="14E039FB"/>
    <w:rsid w:val="152D0A7E"/>
    <w:rsid w:val="153F353B"/>
    <w:rsid w:val="15742B2D"/>
    <w:rsid w:val="167B7B46"/>
    <w:rsid w:val="16FB209C"/>
    <w:rsid w:val="1705105C"/>
    <w:rsid w:val="171B4C4A"/>
    <w:rsid w:val="173C1501"/>
    <w:rsid w:val="178E1701"/>
    <w:rsid w:val="17C2337A"/>
    <w:rsid w:val="17CC7BA7"/>
    <w:rsid w:val="17CD13F6"/>
    <w:rsid w:val="18077F41"/>
    <w:rsid w:val="181A0871"/>
    <w:rsid w:val="183E156F"/>
    <w:rsid w:val="185B142A"/>
    <w:rsid w:val="197938A8"/>
    <w:rsid w:val="19FB2A6D"/>
    <w:rsid w:val="1A0F6788"/>
    <w:rsid w:val="1A215AA2"/>
    <w:rsid w:val="1A7F78D8"/>
    <w:rsid w:val="1AE03114"/>
    <w:rsid w:val="1B79005F"/>
    <w:rsid w:val="1BA676C1"/>
    <w:rsid w:val="1BD556C2"/>
    <w:rsid w:val="1BDD5E73"/>
    <w:rsid w:val="1C0F0AE0"/>
    <w:rsid w:val="1C5A6A30"/>
    <w:rsid w:val="1D017DBC"/>
    <w:rsid w:val="1D2C720D"/>
    <w:rsid w:val="1E851801"/>
    <w:rsid w:val="1FCB0D9C"/>
    <w:rsid w:val="20726850"/>
    <w:rsid w:val="207527E7"/>
    <w:rsid w:val="20B408FC"/>
    <w:rsid w:val="20E73131"/>
    <w:rsid w:val="222A7456"/>
    <w:rsid w:val="224F6C07"/>
    <w:rsid w:val="22505BE0"/>
    <w:rsid w:val="22F079FA"/>
    <w:rsid w:val="22F37EEF"/>
    <w:rsid w:val="23201BA0"/>
    <w:rsid w:val="23AA6412"/>
    <w:rsid w:val="23D72CE5"/>
    <w:rsid w:val="240B7E70"/>
    <w:rsid w:val="240C52F7"/>
    <w:rsid w:val="243D3F00"/>
    <w:rsid w:val="250D648A"/>
    <w:rsid w:val="25D24231"/>
    <w:rsid w:val="2615563F"/>
    <w:rsid w:val="268530A5"/>
    <w:rsid w:val="27230004"/>
    <w:rsid w:val="277B56A4"/>
    <w:rsid w:val="27CB0B26"/>
    <w:rsid w:val="280C1796"/>
    <w:rsid w:val="281D3CF6"/>
    <w:rsid w:val="291B2F92"/>
    <w:rsid w:val="299A25BE"/>
    <w:rsid w:val="2A747024"/>
    <w:rsid w:val="2AF47CF8"/>
    <w:rsid w:val="2B901594"/>
    <w:rsid w:val="2B903B6F"/>
    <w:rsid w:val="2C736F8D"/>
    <w:rsid w:val="2C8E3A38"/>
    <w:rsid w:val="2CAF59DF"/>
    <w:rsid w:val="2CB07D6D"/>
    <w:rsid w:val="2D506D67"/>
    <w:rsid w:val="2D6F7B24"/>
    <w:rsid w:val="2D797876"/>
    <w:rsid w:val="2DB95D54"/>
    <w:rsid w:val="2E0D2A50"/>
    <w:rsid w:val="2E10215F"/>
    <w:rsid w:val="2E1611AD"/>
    <w:rsid w:val="2F024305"/>
    <w:rsid w:val="2FE24F97"/>
    <w:rsid w:val="2FE97E88"/>
    <w:rsid w:val="2FF509DB"/>
    <w:rsid w:val="30A36B4D"/>
    <w:rsid w:val="31144B47"/>
    <w:rsid w:val="31427DEE"/>
    <w:rsid w:val="321002E1"/>
    <w:rsid w:val="32467E21"/>
    <w:rsid w:val="32581AEF"/>
    <w:rsid w:val="32852045"/>
    <w:rsid w:val="32A126C6"/>
    <w:rsid w:val="32B17BF9"/>
    <w:rsid w:val="32C603AA"/>
    <w:rsid w:val="330C0BCE"/>
    <w:rsid w:val="330D052E"/>
    <w:rsid w:val="336A15D9"/>
    <w:rsid w:val="338957A2"/>
    <w:rsid w:val="339E4CAB"/>
    <w:rsid w:val="344B53A4"/>
    <w:rsid w:val="345B0D3D"/>
    <w:rsid w:val="35190499"/>
    <w:rsid w:val="3532062C"/>
    <w:rsid w:val="354F350B"/>
    <w:rsid w:val="36E31578"/>
    <w:rsid w:val="36E417A4"/>
    <w:rsid w:val="37E06569"/>
    <w:rsid w:val="37F92C63"/>
    <w:rsid w:val="380B2F5E"/>
    <w:rsid w:val="38CE7F83"/>
    <w:rsid w:val="38E30E04"/>
    <w:rsid w:val="38F10449"/>
    <w:rsid w:val="39CC7613"/>
    <w:rsid w:val="3A320F84"/>
    <w:rsid w:val="3B5311DC"/>
    <w:rsid w:val="3CE1046D"/>
    <w:rsid w:val="3D777269"/>
    <w:rsid w:val="3E406CE8"/>
    <w:rsid w:val="3E4C27AA"/>
    <w:rsid w:val="3E687C14"/>
    <w:rsid w:val="3EB469AD"/>
    <w:rsid w:val="3F425704"/>
    <w:rsid w:val="3FA22966"/>
    <w:rsid w:val="403C3322"/>
    <w:rsid w:val="40D03E5C"/>
    <w:rsid w:val="4149213E"/>
    <w:rsid w:val="41FA19ED"/>
    <w:rsid w:val="427371EE"/>
    <w:rsid w:val="42CF5D33"/>
    <w:rsid w:val="42DC6F36"/>
    <w:rsid w:val="44B36B4F"/>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A1382E"/>
    <w:rsid w:val="50A37021"/>
    <w:rsid w:val="513B1415"/>
    <w:rsid w:val="52B22E79"/>
    <w:rsid w:val="53C670E8"/>
    <w:rsid w:val="54501F62"/>
    <w:rsid w:val="54781E89"/>
    <w:rsid w:val="54813B01"/>
    <w:rsid w:val="54BD1AEF"/>
    <w:rsid w:val="55A53AB4"/>
    <w:rsid w:val="56DE4FC7"/>
    <w:rsid w:val="578D1ADF"/>
    <w:rsid w:val="58811E2E"/>
    <w:rsid w:val="58B469B6"/>
    <w:rsid w:val="59BF657B"/>
    <w:rsid w:val="59D55722"/>
    <w:rsid w:val="59FF13B5"/>
    <w:rsid w:val="5A3013A6"/>
    <w:rsid w:val="5A6E696E"/>
    <w:rsid w:val="5BEE1C26"/>
    <w:rsid w:val="5C274C3C"/>
    <w:rsid w:val="5C2753E3"/>
    <w:rsid w:val="5CE85CBE"/>
    <w:rsid w:val="5D246523"/>
    <w:rsid w:val="5EDA0497"/>
    <w:rsid w:val="5EED4933"/>
    <w:rsid w:val="5F350297"/>
    <w:rsid w:val="5FC2489D"/>
    <w:rsid w:val="602F71D0"/>
    <w:rsid w:val="604340DC"/>
    <w:rsid w:val="60440ACE"/>
    <w:rsid w:val="608B5AEC"/>
    <w:rsid w:val="60D63402"/>
    <w:rsid w:val="62CE2F3C"/>
    <w:rsid w:val="632703AA"/>
    <w:rsid w:val="633A61A2"/>
    <w:rsid w:val="63797330"/>
    <w:rsid w:val="650D0C52"/>
    <w:rsid w:val="651915AF"/>
    <w:rsid w:val="652D2F21"/>
    <w:rsid w:val="65882BFB"/>
    <w:rsid w:val="65B53F75"/>
    <w:rsid w:val="6725366E"/>
    <w:rsid w:val="68B7544F"/>
    <w:rsid w:val="69215EFE"/>
    <w:rsid w:val="69507888"/>
    <w:rsid w:val="69B43182"/>
    <w:rsid w:val="6B597DB6"/>
    <w:rsid w:val="6BE67F84"/>
    <w:rsid w:val="6C4C09B2"/>
    <w:rsid w:val="6C616080"/>
    <w:rsid w:val="6C690BDE"/>
    <w:rsid w:val="6C77084D"/>
    <w:rsid w:val="6D4D392B"/>
    <w:rsid w:val="6D601FCB"/>
    <w:rsid w:val="6DB63697"/>
    <w:rsid w:val="6E253995"/>
    <w:rsid w:val="6E423C11"/>
    <w:rsid w:val="6E581CF7"/>
    <w:rsid w:val="6EFC707C"/>
    <w:rsid w:val="6FCC2CB4"/>
    <w:rsid w:val="6FD47408"/>
    <w:rsid w:val="709838CF"/>
    <w:rsid w:val="71674B79"/>
    <w:rsid w:val="73C60C6C"/>
    <w:rsid w:val="745D59B4"/>
    <w:rsid w:val="7460797C"/>
    <w:rsid w:val="747B32BE"/>
    <w:rsid w:val="751E27C5"/>
    <w:rsid w:val="75211414"/>
    <w:rsid w:val="753436C0"/>
    <w:rsid w:val="75C11BEE"/>
    <w:rsid w:val="76CE429E"/>
    <w:rsid w:val="76D00B15"/>
    <w:rsid w:val="76D84B09"/>
    <w:rsid w:val="774C50EC"/>
    <w:rsid w:val="776B217F"/>
    <w:rsid w:val="77BC7F3B"/>
    <w:rsid w:val="782142FE"/>
    <w:rsid w:val="7837730E"/>
    <w:rsid w:val="78EE0ECF"/>
    <w:rsid w:val="79B23B3A"/>
    <w:rsid w:val="79BB5DC9"/>
    <w:rsid w:val="79CD595E"/>
    <w:rsid w:val="7B6B280D"/>
    <w:rsid w:val="7C50238F"/>
    <w:rsid w:val="7C8E02F0"/>
    <w:rsid w:val="7CE42473"/>
    <w:rsid w:val="7D037643"/>
    <w:rsid w:val="7D230BB4"/>
    <w:rsid w:val="7D3F7414"/>
    <w:rsid w:val="7D5E727E"/>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Body Text"/>
    <w:qFormat/>
    <w:uiPriority w:val="0"/>
    <w:pPr>
      <w:spacing w:after="120" w:afterLines="0" w:afterAutospacing="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0">
    <w:name w:val=" Char"/>
    <w:link w:val="9"/>
    <w:qFormat/>
    <w:uiPriority w:val="0"/>
    <w:pPr>
      <w:widowControl/>
      <w:adjustRightInd w:val="0"/>
      <w:spacing w:after="160" w:afterLines="0" w:line="240" w:lineRule="exact"/>
      <w:jc w:val="left"/>
    </w:pPr>
    <w:rPr>
      <w:rFonts w:ascii="Calibri" w:hAnsi="Calibri" w:eastAsia="宋体" w:cs="Times New Roman"/>
    </w:rPr>
  </w:style>
  <w:style w:type="character" w:styleId="11">
    <w:name w:val="page number"/>
    <w:basedOn w:val="9"/>
    <w:unhideWhenUsed/>
    <w:qFormat/>
    <w:uiPriority w:val="99"/>
  </w:style>
  <w:style w:type="character" w:styleId="12">
    <w:name w:val="Hyperlink"/>
    <w:basedOn w:val="9"/>
    <w:qFormat/>
    <w:uiPriority w:val="0"/>
    <w:rPr>
      <w:color w:val="0000FF"/>
      <w:u w:val="single"/>
    </w:rPr>
  </w:style>
  <w:style w:type="character" w:customStyle="1" w:styleId="13">
    <w:name w:val="超链接 New"/>
    <w:basedOn w:val="9"/>
    <w:qFormat/>
    <w:uiPriority w:val="0"/>
    <w:rPr>
      <w:rFonts w:ascii="Times New Roman" w:hAnsi="Times New Roman" w:eastAsia="宋体"/>
      <w:color w:val="0000FF"/>
      <w:u w:val="single"/>
    </w:rPr>
  </w:style>
  <w:style w:type="character" w:customStyle="1" w:styleId="14">
    <w:name w:val="fontstyle01"/>
    <w:basedOn w:val="9"/>
    <w:qFormat/>
    <w:uiPriority w:val="0"/>
    <w:rPr>
      <w:rFonts w:ascii="黑体" w:hAnsi="宋体" w:eastAsia="黑体" w:cs="黑体"/>
      <w:color w:val="000000"/>
      <w:sz w:val="42"/>
      <w:szCs w:val="42"/>
    </w:rPr>
  </w:style>
  <w:style w:type="character" w:customStyle="1" w:styleId="15">
    <w:name w:val="页码 New New"/>
    <w:basedOn w:val="9"/>
    <w:qFormat/>
    <w:uiPriority w:val="0"/>
  </w:style>
  <w:style w:type="character" w:customStyle="1" w:styleId="16">
    <w:name w:val="页码 New"/>
    <w:basedOn w:val="9"/>
    <w:qFormat/>
    <w:uiPriority w:val="0"/>
  </w:style>
  <w:style w:type="paragraph" w:customStyle="1" w:styleId="17">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18">
    <w:name w:val="Plain Text"/>
    <w:qFormat/>
    <w:uiPriority w:val="0"/>
    <w:rPr>
      <w:rFonts w:ascii="宋体" w:hAnsi="Courier New" w:eastAsia="宋体" w:cs="Times New Roman"/>
      <w:sz w:val="30"/>
      <w:szCs w:val="21"/>
    </w:rPr>
  </w:style>
  <w:style w:type="paragraph" w:customStyle="1" w:styleId="19">
    <w:name w:val="目录 2 New"/>
    <w:qFormat/>
    <w:uiPriority w:val="0"/>
    <w:pPr>
      <w:ind w:left="420" w:leftChars="200"/>
    </w:pPr>
    <w:rPr>
      <w:rFonts w:ascii="Calibri" w:hAnsi="Calibri" w:eastAsia="宋体" w:cs="Times New Roman"/>
    </w:rPr>
  </w:style>
  <w:style w:type="paragraph" w:customStyle="1" w:styleId="20">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rPr>
  </w:style>
  <w:style w:type="paragraph" w:customStyle="1" w:styleId="22">
    <w:name w:val="p16"/>
    <w:qFormat/>
    <w:uiPriority w:val="0"/>
    <w:pPr>
      <w:widowControl/>
    </w:pPr>
    <w:rPr>
      <w:rFonts w:ascii="宋体" w:hAnsi="宋体" w:eastAsia="宋体" w:cs="宋体"/>
      <w:kern w:val="0"/>
      <w:szCs w:val="21"/>
    </w:rPr>
  </w:style>
  <w:style w:type="paragraph" w:customStyle="1" w:styleId="23">
    <w:name w:val="p0"/>
    <w:qFormat/>
    <w:uiPriority w:val="0"/>
    <w:pPr>
      <w:widowControl/>
    </w:pPr>
    <w:rPr>
      <w:rFonts w:ascii="Calibri" w:hAnsi="Calibri" w:eastAsia="宋体" w:cs="Times New Roman"/>
      <w:kern w:val="0"/>
      <w:sz w:val="30"/>
      <w:szCs w:val="30"/>
    </w:rPr>
  </w:style>
  <w:style w:type="paragraph" w:customStyle="1" w:styleId="24">
    <w:name w:val="Plain Text1"/>
    <w:qFormat/>
    <w:uiPriority w:val="0"/>
    <w:rPr>
      <w:rFonts w:ascii="宋体" w:hAnsi="Courier New" w:eastAsia="宋体" w:cs="Times New Roman"/>
      <w:szCs w:val="21"/>
    </w:rPr>
  </w:style>
  <w:style w:type="paragraph" w:customStyle="1" w:styleId="25">
    <w:name w:val=" Char Char Char Char"/>
    <w:qFormat/>
    <w:uiPriority w:val="0"/>
    <w:pPr>
      <w:tabs>
        <w:tab w:val="left" w:pos="425"/>
      </w:tabs>
      <w:ind w:left="425" w:hanging="425"/>
    </w:pPr>
    <w:rPr>
      <w:rFonts w:ascii="Calibri" w:hAnsi="Calibri" w:eastAsia="宋体" w:cs="Times New Roman"/>
    </w:rPr>
  </w:style>
  <w:style w:type="paragraph" w:customStyle="1" w:styleId="26">
    <w:name w:val="p0 New"/>
    <w:qFormat/>
    <w:uiPriority w:val="0"/>
    <w:pPr>
      <w:widowControl/>
    </w:pPr>
    <w:rPr>
      <w:rFonts w:ascii="Calibri" w:hAnsi="Calibri" w:eastAsia="宋体" w:cs="Times New Roman"/>
      <w:kern w:val="0"/>
      <w:szCs w:val="21"/>
    </w:rPr>
  </w:style>
  <w:style w:type="paragraph" w:customStyle="1" w:styleId="27">
    <w:name w:val="Normal New New New"/>
    <w:qFormat/>
    <w:uiPriority w:val="0"/>
    <w:pPr>
      <w:jc w:val="both"/>
    </w:pPr>
    <w:rPr>
      <w:rFonts w:ascii="Times New Roman" w:hAnsi="Times New Roman" w:eastAsia="宋体" w:cs="Times New Roman"/>
      <w:kern w:val="2"/>
      <w:sz w:val="21"/>
    </w:rPr>
  </w:style>
  <w:style w:type="paragraph" w:customStyle="1" w:styleId="28">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29">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0">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1">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2">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3">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4">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5">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6">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7">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38">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39">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0">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1">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2">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3">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5">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6">
    <w:name w:val="table of authorities"/>
    <w:basedOn w:val="1"/>
    <w:next w:val="1"/>
    <w:qFormat/>
    <w:uiPriority w:val="0"/>
    <w:pPr>
      <w:ind w:left="420" w:leftChars="200"/>
    </w:pPr>
    <w:rPr>
      <w:rFonts w:ascii="Times New Roman" w:hAnsi="Times New Roman" w:eastAsia="宋体" w:cs="Times New Roman"/>
    </w:rPr>
  </w:style>
  <w:style w:type="paragraph" w:customStyle="1" w:styleId="47">
    <w:name w:val="Normal (Web)"/>
    <w:basedOn w:val="45"/>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0</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2026-04-12T10:39:45Z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