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清城区“4·3”一般道路交通事故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45</w:t>
      </w:r>
      <w:r>
        <w:rPr>
          <w:rFonts w:hint="eastAsia" w:ascii="仿宋_GB2312" w:hAnsi="仿宋_GB2312" w:eastAsia="仿宋_GB2312" w:cs="仿宋_GB2312"/>
          <w:color w:val="auto"/>
          <w:spacing w:val="20"/>
          <w:sz w:val="32"/>
          <w:szCs w:val="32"/>
          <w:lang w:eastAsia="zh-CN"/>
        </w:rPr>
        <w:t>分，位于清城区凤城辖区的清远大桥南往北桥面第</w:t>
      </w:r>
      <w:r>
        <w:rPr>
          <w:rFonts w:hint="default" w:ascii="仿宋_GB2312" w:hAnsi="仿宋_GB2312" w:eastAsia="仿宋_GB2312" w:cs="仿宋_GB2312"/>
          <w:color w:val="auto"/>
          <w:spacing w:val="20"/>
          <w:sz w:val="32"/>
          <w:szCs w:val="32"/>
          <w:lang w:val="en-US" w:eastAsia="zh-CN"/>
        </w:rPr>
        <w:t>33</w:t>
      </w:r>
      <w:r>
        <w:rPr>
          <w:rFonts w:hint="eastAsia" w:ascii="仿宋_GB2312" w:hAnsi="仿宋_GB2312" w:eastAsia="仿宋_GB2312" w:cs="仿宋_GB2312"/>
          <w:color w:val="auto"/>
          <w:spacing w:val="20"/>
          <w:sz w:val="32"/>
          <w:szCs w:val="32"/>
          <w:lang w:val="en-US" w:eastAsia="zh-CN"/>
        </w:rPr>
        <w:t>条路灯杆位置路段，粤</w:t>
      </w:r>
      <w:r>
        <w:rPr>
          <w:rFonts w:hint="default" w:ascii="仿宋_GB2312" w:hAnsi="仿宋_GB2312" w:eastAsia="仿宋_GB2312" w:cs="仿宋_GB2312"/>
          <w:color w:val="auto"/>
          <w:spacing w:val="20"/>
          <w:sz w:val="32"/>
          <w:szCs w:val="32"/>
          <w:lang w:val="en-US" w:eastAsia="zh-CN"/>
        </w:rPr>
        <w:t>AGE031</w:t>
      </w:r>
      <w:r>
        <w:rPr>
          <w:rFonts w:hint="eastAsia" w:ascii="仿宋_GB2312" w:hAnsi="仿宋_GB2312" w:eastAsia="仿宋_GB2312" w:cs="仿宋_GB2312"/>
          <w:color w:val="auto"/>
          <w:spacing w:val="20"/>
          <w:sz w:val="32"/>
          <w:szCs w:val="32"/>
          <w:lang w:val="en-US" w:eastAsia="zh-CN"/>
        </w:rPr>
        <w:t>号重型厢式货车与粤</w:t>
      </w:r>
      <w:r>
        <w:rPr>
          <w:rFonts w:hint="default" w:ascii="仿宋_GB2312" w:hAnsi="仿宋_GB2312" w:eastAsia="仿宋_GB2312" w:cs="仿宋_GB2312"/>
          <w:color w:val="auto"/>
          <w:spacing w:val="20"/>
          <w:sz w:val="32"/>
          <w:szCs w:val="32"/>
          <w:lang w:val="en-US" w:eastAsia="zh-CN"/>
        </w:rPr>
        <w:t>RXW350</w:t>
      </w:r>
      <w:r>
        <w:rPr>
          <w:rFonts w:hint="eastAsia" w:ascii="仿宋_GB2312" w:hAnsi="仿宋_GB2312" w:eastAsia="仿宋_GB2312" w:cs="仿宋_GB2312"/>
          <w:color w:val="auto"/>
          <w:spacing w:val="20"/>
          <w:sz w:val="32"/>
          <w:szCs w:val="32"/>
          <w:lang w:val="en-US" w:eastAsia="zh-CN"/>
        </w:rPr>
        <w:t>号普通二轮摩托车发生碰撞，造成</w:t>
      </w:r>
      <w:r>
        <w:rPr>
          <w:rFonts w:hint="default" w:ascii="仿宋_GB2312" w:hAnsi="仿宋_GB2312" w:eastAsia="仿宋_GB2312" w:cs="仿宋_GB2312"/>
          <w:color w:val="auto"/>
          <w:spacing w:val="20"/>
          <w:sz w:val="32"/>
          <w:szCs w:val="32"/>
          <w:lang w:val="en-US" w:eastAsia="zh-CN"/>
        </w:rPr>
        <w:t>RXW350</w:t>
      </w:r>
      <w:r>
        <w:rPr>
          <w:rFonts w:hint="eastAsia" w:ascii="仿宋_GB2312" w:hAnsi="仿宋_GB2312" w:eastAsia="仿宋_GB2312" w:cs="仿宋_GB2312"/>
          <w:color w:val="auto"/>
          <w:spacing w:val="20"/>
          <w:sz w:val="32"/>
          <w:szCs w:val="32"/>
          <w:lang w:val="en-US" w:eastAsia="zh-CN"/>
        </w:rPr>
        <w:t>号普通二轮摩托车驾驶员死亡。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4·3”一般道路交通事故调查报告》（以下简称《事故调查报告》）。2023年8月9日，《事故调查报告》经清城区人民政府批复同意结案。</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清城区“4·3”一般道路交通事故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72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AGE031</w:t>
      </w:r>
      <w:r>
        <w:rPr>
          <w:rFonts w:hint="eastAsia" w:ascii="仿宋_GB2312" w:hAnsi="仿宋_GB2312" w:eastAsia="仿宋_GB2312" w:cs="仿宋_GB2312"/>
          <w:color w:val="auto"/>
          <w:spacing w:val="20"/>
          <w:sz w:val="32"/>
          <w:szCs w:val="32"/>
          <w:lang w:val="en-US" w:eastAsia="zh-CN"/>
        </w:rPr>
        <w:t>号重型厢式货车</w:t>
      </w:r>
      <w:r>
        <w:rPr>
          <w:rFonts w:hint="eastAsia" w:ascii="仿宋_GB2312" w:hAnsi="仿宋_GB2312" w:eastAsia="仿宋_GB2312" w:cs="仿宋_GB2312"/>
          <w:b w:val="0"/>
          <w:bCs w:val="0"/>
          <w:sz w:val="32"/>
          <w:szCs w:val="32"/>
          <w:lang w:val="en-US" w:eastAsia="zh-CN"/>
        </w:rPr>
        <w:t>驾驶人陈*城</w:t>
      </w:r>
      <w:r>
        <w:rPr>
          <w:rFonts w:hint="eastAsia" w:ascii="仿宋_GB2312" w:hAnsi="仿宋_GB2312" w:eastAsia="仿宋_GB2312" w:cs="仿宋_GB2312"/>
          <w:b w:val="0"/>
          <w:bCs w:val="0"/>
          <w:color w:val="000000"/>
          <w:sz w:val="32"/>
          <w:szCs w:val="32"/>
          <w:highlight w:val="none"/>
          <w:lang w:val="en-US" w:eastAsia="zh-CN"/>
        </w:rPr>
        <w:t>，驾驶车辆在变道超越时，</w:t>
      </w:r>
      <w:r>
        <w:rPr>
          <w:rFonts w:hint="eastAsia" w:ascii="仿宋_GB2312" w:hAnsi="仿宋_GB2312" w:eastAsia="仿宋_GB2312" w:cs="仿宋_GB2312"/>
          <w:color w:val="000000"/>
          <w:sz w:val="32"/>
          <w:szCs w:val="32"/>
          <w:lang w:val="en-US" w:eastAsia="zh-CN"/>
        </w:rPr>
        <w:t>未</w:t>
      </w:r>
      <w:r>
        <w:rPr>
          <w:rFonts w:hint="eastAsia" w:ascii="仿宋_GB2312" w:hAnsi="仿宋_GB2312" w:eastAsia="仿宋_GB2312" w:cs="仿宋_GB2312"/>
          <w:color w:val="000000"/>
          <w:sz w:val="32"/>
          <w:szCs w:val="32"/>
          <w:lang w:eastAsia="zh-CN"/>
        </w:rPr>
        <w:t>与前方同方向行驶车辆保持安全距离，</w:t>
      </w:r>
      <w:r>
        <w:rPr>
          <w:rFonts w:hint="eastAsia" w:ascii="仿宋_GB2312" w:hAnsi="仿宋_GB2312" w:eastAsia="仿宋_GB2312" w:cs="仿宋_GB2312"/>
          <w:color w:val="000000"/>
          <w:sz w:val="32"/>
          <w:szCs w:val="32"/>
        </w:rPr>
        <w:t>对事故发生负有责任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按照法律追究其责任。</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32"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pacing w:val="-2"/>
          <w:sz w:val="32"/>
          <w:szCs w:val="32"/>
          <w:lang w:val="en-US" w:eastAsia="zh-CN"/>
        </w:rPr>
        <w:t>2023年10月19日，</w:t>
      </w:r>
      <w:r>
        <w:rPr>
          <w:rFonts w:hint="eastAsia" w:ascii="仿宋_GB2312" w:hAnsi="仿宋_GB2312" w:eastAsia="仿宋_GB2312" w:cs="仿宋_GB2312"/>
          <w:color w:val="auto"/>
          <w:spacing w:val="-2"/>
          <w:sz w:val="32"/>
          <w:szCs w:val="32"/>
          <w:lang w:val="zh-CN" w:eastAsia="zh-CN"/>
        </w:rPr>
        <w:t>广州市白云区</w:t>
      </w:r>
      <w:r>
        <w:rPr>
          <w:rFonts w:hint="eastAsia" w:ascii="仿宋_GB2312" w:hAnsi="仿宋_GB2312" w:eastAsia="仿宋_GB2312" w:cs="仿宋_GB2312"/>
          <w:color w:val="auto"/>
          <w:spacing w:val="-2"/>
          <w:sz w:val="32"/>
          <w:szCs w:val="32"/>
          <w:lang w:val="en-US" w:eastAsia="zh-CN"/>
        </w:rPr>
        <w:t>住房建设和交通局已对</w:t>
      </w:r>
      <w:r>
        <w:rPr>
          <w:rFonts w:hint="eastAsia" w:ascii="仿宋_GB2312" w:hAnsi="仿宋_GB2312" w:eastAsia="仿宋_GB2312" w:cs="仿宋_GB2312"/>
          <w:color w:val="auto"/>
          <w:spacing w:val="-2"/>
          <w:sz w:val="32"/>
          <w:szCs w:val="32"/>
          <w:lang w:val="zh-CN" w:eastAsia="zh-CN"/>
        </w:rPr>
        <w:t>快顺公司</w:t>
      </w:r>
      <w:r>
        <w:rPr>
          <w:rFonts w:hint="eastAsia" w:ascii="仿宋_GB2312" w:hAnsi="仿宋_GB2312" w:eastAsia="仿宋_GB2312" w:cs="仿宋_GB2312"/>
          <w:kern w:val="2"/>
          <w:sz w:val="32"/>
          <w:szCs w:val="32"/>
          <w:lang w:val="en-US" w:eastAsia="zh-CN"/>
        </w:rPr>
        <w:t>作出行政处罚决定</w:t>
      </w:r>
      <w:bookmarkStart w:id="0" w:name="_GoBack"/>
      <w:bookmarkEnd w:id="0"/>
      <w:r>
        <w:rPr>
          <w:rFonts w:hint="eastAsia" w:ascii="仿宋_GB2312" w:hAnsi="仿宋_GB2312" w:eastAsia="仿宋_GB2312" w:cs="仿宋_GB2312"/>
          <w:color w:val="auto"/>
          <w:spacing w:val="-2"/>
          <w:sz w:val="32"/>
          <w:szCs w:val="32"/>
          <w:lang w:val="en-US" w:eastAsia="zh-CN"/>
        </w:rPr>
        <w:t>，罚款已上缴国库。</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道路交通运输企业要认真履行安全生产主体责任，安全管理人员要严格落实各自在安全生产管理职责，定期开展对员工的安全教育培训和安全会议，组织编制应急预案并定期组织应急预案的演练，加强</w:t>
      </w:r>
      <w:r>
        <w:rPr>
          <w:rFonts w:hint="default"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val="en-US" w:eastAsia="zh-CN"/>
        </w:rPr>
        <w:t>小时的车辆动态监控管理力度，及时发现提醒并制止驾驶员违规操作，防范化解此类事故的发生。</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C5A27"/>
    <w:rsid w:val="07151F74"/>
    <w:rsid w:val="07A7571A"/>
    <w:rsid w:val="07DF23F6"/>
    <w:rsid w:val="08693A86"/>
    <w:rsid w:val="089C50DE"/>
    <w:rsid w:val="093C4D6C"/>
    <w:rsid w:val="097378F0"/>
    <w:rsid w:val="09E56C49"/>
    <w:rsid w:val="0A57582E"/>
    <w:rsid w:val="0BD3506A"/>
    <w:rsid w:val="0BE67C91"/>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4C27AA"/>
    <w:rsid w:val="3E687C14"/>
    <w:rsid w:val="3EB469AD"/>
    <w:rsid w:val="3F425704"/>
    <w:rsid w:val="403C3322"/>
    <w:rsid w:val="40D03E5C"/>
    <w:rsid w:val="4149213E"/>
    <w:rsid w:val="41A77AFF"/>
    <w:rsid w:val="41FA19ED"/>
    <w:rsid w:val="427371EE"/>
    <w:rsid w:val="42CF5D33"/>
    <w:rsid w:val="42DC6F36"/>
    <w:rsid w:val="44B36B4F"/>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2CE2F3C"/>
    <w:rsid w:val="632703AA"/>
    <w:rsid w:val="633A61A2"/>
    <w:rsid w:val="63797330"/>
    <w:rsid w:val="650D0C52"/>
    <w:rsid w:val="651915AF"/>
    <w:rsid w:val="652D2F21"/>
    <w:rsid w:val="65882BFB"/>
    <w:rsid w:val="65B53F75"/>
    <w:rsid w:val="6725366E"/>
    <w:rsid w:val="68B7544F"/>
    <w:rsid w:val="69215EFE"/>
    <w:rsid w:val="69507888"/>
    <w:rsid w:val="69B43182"/>
    <w:rsid w:val="6B597DB6"/>
    <w:rsid w:val="6BE67F84"/>
    <w:rsid w:val="6C1457AE"/>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00B15"/>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0">
    <w:name w:val=" Char"/>
    <w:link w:val="9"/>
    <w:qFormat/>
    <w:uiPriority w:val="0"/>
    <w:pPr>
      <w:widowControl/>
      <w:adjustRightInd w:val="0"/>
      <w:spacing w:after="160" w:afterLines="0" w:line="240" w:lineRule="exact"/>
      <w:jc w:val="left"/>
    </w:pPr>
    <w:rPr>
      <w:rFonts w:ascii="Calibri" w:hAnsi="Calibri" w:eastAsia="宋体" w:cs="Times New Roman"/>
    </w:rPr>
  </w:style>
  <w:style w:type="character" w:styleId="11">
    <w:name w:val="page number"/>
    <w:basedOn w:val="9"/>
    <w:unhideWhenUsed/>
    <w:qFormat/>
    <w:uiPriority w:val="99"/>
  </w:style>
  <w:style w:type="character" w:styleId="12">
    <w:name w:val="Hyperlink"/>
    <w:basedOn w:val="9"/>
    <w:qFormat/>
    <w:uiPriority w:val="0"/>
    <w:rPr>
      <w:color w:val="0000FF"/>
      <w:u w:val="single"/>
    </w:rPr>
  </w:style>
  <w:style w:type="character" w:customStyle="1" w:styleId="13">
    <w:name w:val="超链接 New"/>
    <w:basedOn w:val="9"/>
    <w:qFormat/>
    <w:uiPriority w:val="0"/>
    <w:rPr>
      <w:rFonts w:ascii="Times New Roman" w:hAnsi="Times New Roman" w:eastAsia="宋体"/>
      <w:color w:val="0000FF"/>
      <w:u w:val="single"/>
    </w:rPr>
  </w:style>
  <w:style w:type="character" w:customStyle="1" w:styleId="14">
    <w:name w:val="fontstyle01"/>
    <w:basedOn w:val="9"/>
    <w:qFormat/>
    <w:uiPriority w:val="0"/>
    <w:rPr>
      <w:rFonts w:ascii="黑体" w:hAnsi="宋体" w:eastAsia="黑体" w:cs="黑体"/>
      <w:color w:val="000000"/>
      <w:sz w:val="42"/>
      <w:szCs w:val="42"/>
    </w:rPr>
  </w:style>
  <w:style w:type="character" w:customStyle="1" w:styleId="15">
    <w:name w:val="页码 New New"/>
    <w:basedOn w:val="9"/>
    <w:qFormat/>
    <w:uiPriority w:val="0"/>
  </w:style>
  <w:style w:type="character" w:customStyle="1" w:styleId="16">
    <w:name w:val="页码 New"/>
    <w:basedOn w:val="9"/>
    <w:qFormat/>
    <w:uiPriority w:val="0"/>
  </w:style>
  <w:style w:type="paragraph" w:customStyle="1" w:styleId="17">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18">
    <w:name w:val="Plain Text"/>
    <w:qFormat/>
    <w:uiPriority w:val="0"/>
    <w:rPr>
      <w:rFonts w:ascii="宋体" w:hAnsi="Courier New" w:eastAsia="宋体" w:cs="Times New Roman"/>
      <w:sz w:val="30"/>
      <w:szCs w:val="21"/>
    </w:rPr>
  </w:style>
  <w:style w:type="paragraph" w:customStyle="1" w:styleId="19">
    <w:name w:val="目录 2 New"/>
    <w:qFormat/>
    <w:uiPriority w:val="0"/>
    <w:pPr>
      <w:ind w:left="420" w:leftChars="200"/>
    </w:pPr>
    <w:rPr>
      <w:rFonts w:ascii="Calibri" w:hAnsi="Calibri" w:eastAsia="宋体" w:cs="Times New Roman"/>
    </w:rPr>
  </w:style>
  <w:style w:type="paragraph" w:customStyle="1" w:styleId="20">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1">
    <w:name w:val="Normal"/>
    <w:qFormat/>
    <w:uiPriority w:val="0"/>
    <w:pPr>
      <w:jc w:val="both"/>
    </w:pPr>
    <w:rPr>
      <w:rFonts w:ascii="Times New Roman" w:hAnsi="Times New Roman" w:eastAsia="宋体" w:cs="Times New Roman"/>
      <w:kern w:val="2"/>
      <w:sz w:val="21"/>
    </w:rPr>
  </w:style>
  <w:style w:type="paragraph" w:customStyle="1" w:styleId="22">
    <w:name w:val="p16"/>
    <w:qFormat/>
    <w:uiPriority w:val="0"/>
    <w:pPr>
      <w:widowControl/>
    </w:pPr>
    <w:rPr>
      <w:rFonts w:ascii="宋体" w:hAnsi="宋体" w:eastAsia="宋体" w:cs="宋体"/>
      <w:kern w:val="0"/>
      <w:szCs w:val="21"/>
    </w:rPr>
  </w:style>
  <w:style w:type="paragraph" w:customStyle="1" w:styleId="23">
    <w:name w:val="p0"/>
    <w:qFormat/>
    <w:uiPriority w:val="0"/>
    <w:pPr>
      <w:widowControl/>
    </w:pPr>
    <w:rPr>
      <w:rFonts w:ascii="Calibri" w:hAnsi="Calibri" w:eastAsia="宋体" w:cs="Times New Roman"/>
      <w:kern w:val="0"/>
      <w:sz w:val="30"/>
      <w:szCs w:val="30"/>
    </w:rPr>
  </w:style>
  <w:style w:type="paragraph" w:customStyle="1" w:styleId="24">
    <w:name w:val="Plain Text1"/>
    <w:qFormat/>
    <w:uiPriority w:val="0"/>
    <w:rPr>
      <w:rFonts w:ascii="宋体" w:hAnsi="Courier New" w:eastAsia="宋体" w:cs="Times New Roman"/>
      <w:szCs w:val="21"/>
    </w:rPr>
  </w:style>
  <w:style w:type="paragraph" w:customStyle="1" w:styleId="25">
    <w:name w:val=" Char Char Char Char"/>
    <w:qFormat/>
    <w:uiPriority w:val="0"/>
    <w:pPr>
      <w:tabs>
        <w:tab w:val="left" w:pos="425"/>
      </w:tabs>
      <w:ind w:left="425" w:hanging="425"/>
    </w:pPr>
    <w:rPr>
      <w:rFonts w:ascii="Calibri" w:hAnsi="Calibri" w:eastAsia="宋体" w:cs="Times New Roman"/>
    </w:rPr>
  </w:style>
  <w:style w:type="paragraph" w:customStyle="1" w:styleId="26">
    <w:name w:val="p0 New"/>
    <w:qFormat/>
    <w:uiPriority w:val="0"/>
    <w:pPr>
      <w:widowControl/>
    </w:pPr>
    <w:rPr>
      <w:rFonts w:ascii="Calibri" w:hAnsi="Calibri" w:eastAsia="宋体" w:cs="Times New Roman"/>
      <w:kern w:val="0"/>
      <w:szCs w:val="21"/>
    </w:rPr>
  </w:style>
  <w:style w:type="paragraph" w:customStyle="1" w:styleId="27">
    <w:name w:val="Normal New New New"/>
    <w:qFormat/>
    <w:uiPriority w:val="0"/>
    <w:pPr>
      <w:jc w:val="both"/>
    </w:pPr>
    <w:rPr>
      <w:rFonts w:ascii="Times New Roman" w:hAnsi="Times New Roman" w:eastAsia="宋体" w:cs="Times New Roman"/>
      <w:kern w:val="2"/>
      <w:sz w:val="21"/>
    </w:rPr>
  </w:style>
  <w:style w:type="paragraph" w:customStyle="1" w:styleId="28">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29">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0">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1">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2">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3">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4">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5">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6">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7">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38">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39">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0">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1">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2">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3">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5">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6">
    <w:name w:val="table of authorities"/>
    <w:basedOn w:val="1"/>
    <w:next w:val="1"/>
    <w:qFormat/>
    <w:uiPriority w:val="0"/>
    <w:pPr>
      <w:ind w:left="420" w:leftChars="200"/>
    </w:pPr>
    <w:rPr>
      <w:rFonts w:ascii="Times New Roman" w:hAnsi="Times New Roman" w:eastAsia="宋体" w:cs="Times New Roman"/>
    </w:rPr>
  </w:style>
  <w:style w:type="paragraph" w:customStyle="1" w:styleId="47">
    <w:name w:val="Normal (Web)"/>
    <w:basedOn w:val="45"/>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2026-04-12T09:53:13Z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