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清城区“3·6”一般道路交通事故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18</w:t>
      </w:r>
      <w:r>
        <w:rPr>
          <w:rFonts w:hint="eastAsia" w:ascii="仿宋_GB2312" w:hAnsi="仿宋_GB2312" w:eastAsia="仿宋_GB2312" w:cs="仿宋_GB2312"/>
          <w:color w:val="auto"/>
          <w:spacing w:val="20"/>
          <w:sz w:val="32"/>
          <w:szCs w:val="32"/>
          <w:lang w:eastAsia="zh-CN"/>
        </w:rPr>
        <w:t>分，位于清城区石角镇拼多多门口路段，一辆粤</w:t>
      </w:r>
      <w:r>
        <w:rPr>
          <w:rFonts w:hint="default" w:ascii="仿宋_GB2312" w:hAnsi="仿宋_GB2312" w:eastAsia="仿宋_GB2312" w:cs="仿宋_GB2312"/>
          <w:color w:val="auto"/>
          <w:spacing w:val="20"/>
          <w:sz w:val="32"/>
          <w:szCs w:val="32"/>
          <w:lang w:val="en-US" w:eastAsia="zh-CN"/>
        </w:rPr>
        <w:t>R51853</w:t>
      </w:r>
      <w:r>
        <w:rPr>
          <w:rFonts w:hint="eastAsia" w:ascii="仿宋_GB2312" w:hAnsi="仿宋_GB2312" w:eastAsia="仿宋_GB2312" w:cs="仿宋_GB2312"/>
          <w:color w:val="auto"/>
          <w:spacing w:val="20"/>
          <w:sz w:val="32"/>
          <w:szCs w:val="32"/>
          <w:lang w:val="en-US" w:eastAsia="zh-CN"/>
        </w:rPr>
        <w:t>重型半挂牵引车牵引粤</w:t>
      </w:r>
      <w:r>
        <w:rPr>
          <w:rFonts w:hint="default" w:ascii="仿宋_GB2312" w:hAnsi="仿宋_GB2312" w:eastAsia="仿宋_GB2312" w:cs="仿宋_GB2312"/>
          <w:color w:val="auto"/>
          <w:spacing w:val="20"/>
          <w:sz w:val="32"/>
          <w:szCs w:val="32"/>
          <w:lang w:val="en-US" w:eastAsia="zh-CN"/>
        </w:rPr>
        <w:t>RB200</w:t>
      </w:r>
      <w:r>
        <w:rPr>
          <w:rFonts w:hint="eastAsia" w:ascii="仿宋_GB2312" w:hAnsi="仿宋_GB2312" w:eastAsia="仿宋_GB2312" w:cs="仿宋_GB2312"/>
          <w:color w:val="auto"/>
          <w:spacing w:val="20"/>
          <w:sz w:val="32"/>
          <w:szCs w:val="32"/>
          <w:lang w:val="en-US" w:eastAsia="zh-CN"/>
        </w:rPr>
        <w:t>挂重型厢式半挂车与一辆清远</w:t>
      </w:r>
      <w:r>
        <w:rPr>
          <w:rFonts w:hint="default" w:ascii="仿宋_GB2312" w:hAnsi="仿宋_GB2312" w:eastAsia="仿宋_GB2312" w:cs="仿宋_GB2312"/>
          <w:color w:val="auto"/>
          <w:spacing w:val="20"/>
          <w:sz w:val="32"/>
          <w:szCs w:val="32"/>
          <w:lang w:val="en-US" w:eastAsia="zh-CN"/>
        </w:rPr>
        <w:t>549953</w:t>
      </w:r>
      <w:r>
        <w:rPr>
          <w:rFonts w:hint="eastAsia" w:ascii="仿宋_GB2312" w:hAnsi="仿宋_GB2312" w:eastAsia="仿宋_GB2312" w:cs="仿宋_GB2312"/>
          <w:color w:val="auto"/>
          <w:spacing w:val="20"/>
          <w:sz w:val="32"/>
          <w:szCs w:val="32"/>
          <w:lang w:val="en-US" w:eastAsia="zh-CN"/>
        </w:rPr>
        <w:t>自行车发生碰撞，造成一名电动自行车驾驶人死亡。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3·6”一般道路交通事故调查报告》（以下简称《事故调查报告》）。2024年12月5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清城区“3·6”一般道路交通事故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楷体_GB2312"/>
          <w:b w:val="0"/>
          <w:bCs w:val="0"/>
          <w:color w:val="000000"/>
          <w:sz w:val="32"/>
          <w:szCs w:val="32"/>
          <w:lang w:val="en-US" w:eastAsia="zh-CN"/>
        </w:rPr>
        <w:t>公安机关交通管理部门已按照《中华人民共和国道路交通安全法》对</w:t>
      </w:r>
      <w:r>
        <w:rPr>
          <w:rFonts w:hint="eastAsia" w:ascii="仿宋_GB2312" w:hAnsi="仿宋_GB2312" w:eastAsia="仿宋_GB2312" w:cs="仿宋_GB2312"/>
          <w:color w:val="auto"/>
          <w:spacing w:val="0"/>
          <w:sz w:val="32"/>
          <w:szCs w:val="32"/>
          <w:lang w:val="en-US" w:eastAsia="zh-CN"/>
        </w:rPr>
        <w:t>粤</w:t>
      </w:r>
      <w:r>
        <w:rPr>
          <w:rFonts w:hint="default" w:ascii="仿宋_GB2312" w:hAnsi="仿宋_GB2312" w:eastAsia="仿宋_GB2312" w:cs="仿宋_GB2312"/>
          <w:color w:val="auto"/>
          <w:spacing w:val="0"/>
          <w:sz w:val="32"/>
          <w:szCs w:val="32"/>
          <w:lang w:val="en-US" w:eastAsia="zh-CN"/>
        </w:rPr>
        <w:t>R51853</w:t>
      </w:r>
      <w:r>
        <w:rPr>
          <w:rFonts w:hint="eastAsia" w:ascii="仿宋_GB2312" w:hAnsi="仿宋_GB2312" w:eastAsia="仿宋_GB2312" w:cs="仿宋_GB2312"/>
          <w:color w:val="auto"/>
          <w:spacing w:val="0"/>
          <w:sz w:val="32"/>
          <w:szCs w:val="32"/>
          <w:lang w:val="en-US" w:eastAsia="zh-CN"/>
        </w:rPr>
        <w:t>号重型半挂牵引车（粤</w:t>
      </w:r>
      <w:r>
        <w:rPr>
          <w:rFonts w:hint="default" w:ascii="仿宋_GB2312" w:hAnsi="仿宋_GB2312" w:eastAsia="仿宋_GB2312" w:cs="仿宋_GB2312"/>
          <w:color w:val="auto"/>
          <w:spacing w:val="0"/>
          <w:sz w:val="32"/>
          <w:szCs w:val="32"/>
          <w:lang w:val="en-US" w:eastAsia="zh-CN"/>
        </w:rPr>
        <w:t>RB200</w:t>
      </w:r>
      <w:r>
        <w:rPr>
          <w:rFonts w:hint="eastAsia" w:ascii="仿宋_GB2312" w:hAnsi="仿宋_GB2312" w:eastAsia="仿宋_GB2312" w:cs="仿宋_GB2312"/>
          <w:color w:val="auto"/>
          <w:spacing w:val="0"/>
          <w:sz w:val="32"/>
          <w:szCs w:val="32"/>
          <w:lang w:val="en-US" w:eastAsia="zh-CN"/>
        </w:rPr>
        <w:t>挂）驾驶人严*</w:t>
      </w:r>
      <w:r>
        <w:rPr>
          <w:rFonts w:hint="eastAsia" w:ascii="仿宋_GB2312" w:hAnsi="仿宋_GB2312" w:eastAsia="仿宋_GB2312" w:cs="楷体_GB2312"/>
          <w:b w:val="0"/>
          <w:bCs w:val="0"/>
          <w:color w:val="000000"/>
          <w:sz w:val="32"/>
          <w:szCs w:val="32"/>
          <w:lang w:val="en-US" w:eastAsia="zh-CN"/>
        </w:rPr>
        <w:t>进行</w:t>
      </w:r>
      <w:bookmarkStart w:id="0" w:name="_GoBack"/>
      <w:bookmarkEnd w:id="0"/>
      <w:r>
        <w:rPr>
          <w:rFonts w:hint="eastAsia" w:ascii="仿宋_GB2312" w:hAnsi="仿宋_GB2312" w:eastAsia="仿宋_GB2312" w:cs="楷体_GB2312"/>
          <w:b w:val="0"/>
          <w:bCs w:val="0"/>
          <w:color w:val="000000"/>
          <w:sz w:val="32"/>
          <w:szCs w:val="32"/>
          <w:lang w:val="en-US" w:eastAsia="zh-CN"/>
        </w:rPr>
        <w:t>处理。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清远市公安局清城分局已联合相关部门强化重点车辆、驾驶人源头管理，推动隐患动态清零；深入货运企业、社区开展交通安全警示教育，普及货车安全驾驶、非机动车通行等知识，提升全民交通安全意识。</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清城区交通运输局已督促辖区货运企业严格落实安全生产主体责任，健全安全管理制度，强化车辆日常维护、动态监控及驾驶人安全教育培训，全面排查整改车辆安全隐患，杜绝车辆“带病”运营。</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3B31E3B"/>
    <w:rsid w:val="040A6E8B"/>
    <w:rsid w:val="04687406"/>
    <w:rsid w:val="04CF4517"/>
    <w:rsid w:val="04F1566A"/>
    <w:rsid w:val="058B3FCB"/>
    <w:rsid w:val="05EF672D"/>
    <w:rsid w:val="05F135AD"/>
    <w:rsid w:val="060716AE"/>
    <w:rsid w:val="06AC5A27"/>
    <w:rsid w:val="07151F74"/>
    <w:rsid w:val="07A7571A"/>
    <w:rsid w:val="08693A86"/>
    <w:rsid w:val="089C50DE"/>
    <w:rsid w:val="093C4D6C"/>
    <w:rsid w:val="097378F0"/>
    <w:rsid w:val="09C15618"/>
    <w:rsid w:val="09E56C49"/>
    <w:rsid w:val="0A220CAC"/>
    <w:rsid w:val="0A57582E"/>
    <w:rsid w:val="0BD3506A"/>
    <w:rsid w:val="0C1E5A5A"/>
    <w:rsid w:val="0C247FB3"/>
    <w:rsid w:val="0C250632"/>
    <w:rsid w:val="0C9E16B4"/>
    <w:rsid w:val="0CBB2FBF"/>
    <w:rsid w:val="0D1509B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7938A8"/>
    <w:rsid w:val="19FB2A6D"/>
    <w:rsid w:val="1A0F6788"/>
    <w:rsid w:val="1A215AA2"/>
    <w:rsid w:val="1A7F78D8"/>
    <w:rsid w:val="1AE03114"/>
    <w:rsid w:val="1B79005F"/>
    <w:rsid w:val="1BA676C1"/>
    <w:rsid w:val="1BD556C2"/>
    <w:rsid w:val="1BDD5E73"/>
    <w:rsid w:val="1C0F0AE0"/>
    <w:rsid w:val="1C1A5DFB"/>
    <w:rsid w:val="1C5A6A30"/>
    <w:rsid w:val="1CE138DD"/>
    <w:rsid w:val="1D017DBC"/>
    <w:rsid w:val="1D2C720D"/>
    <w:rsid w:val="1D815415"/>
    <w:rsid w:val="1E851801"/>
    <w:rsid w:val="1EF43A76"/>
    <w:rsid w:val="1FCB0D9C"/>
    <w:rsid w:val="20726850"/>
    <w:rsid w:val="207527E7"/>
    <w:rsid w:val="20B408FC"/>
    <w:rsid w:val="20E73131"/>
    <w:rsid w:val="20F61B0A"/>
    <w:rsid w:val="219C088A"/>
    <w:rsid w:val="21EE7A36"/>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9BB6119"/>
    <w:rsid w:val="4AAB2748"/>
    <w:rsid w:val="4AC86795"/>
    <w:rsid w:val="4ACD7120"/>
    <w:rsid w:val="4B035798"/>
    <w:rsid w:val="4B4315FD"/>
    <w:rsid w:val="4B9F503C"/>
    <w:rsid w:val="4C4819AA"/>
    <w:rsid w:val="4C483DAF"/>
    <w:rsid w:val="4C81289E"/>
    <w:rsid w:val="4C8E75B9"/>
    <w:rsid w:val="4CE10A3E"/>
    <w:rsid w:val="4D39008F"/>
    <w:rsid w:val="4E11481F"/>
    <w:rsid w:val="4E4C289D"/>
    <w:rsid w:val="4E904943"/>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053256"/>
    <w:rsid w:val="632703AA"/>
    <w:rsid w:val="633A61A2"/>
    <w:rsid w:val="633F1420"/>
    <w:rsid w:val="63797330"/>
    <w:rsid w:val="64274681"/>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DCD0D52"/>
    <w:rsid w:val="6E253995"/>
    <w:rsid w:val="6E423C11"/>
    <w:rsid w:val="6E581CF7"/>
    <w:rsid w:val="6EFC707C"/>
    <w:rsid w:val="6FBA78DA"/>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0">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742</Words>
  <Characters>775</Characters>
  <Lines>0</Lines>
  <Paragraphs>0</Paragraphs>
  <TotalTime>1</TotalTime>
  <ScaleCrop>false</ScaleCrop>
  <LinksUpToDate>false</LinksUpToDate>
  <CharactersWithSpaces>776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2026-04-09T01:20:27Z</cp:lastPrinted>
  <dcterms:modified xsi:type="dcterms:W3CDTF">2026-04-09T01:20:34Z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y fmtid="{D5CDD505-2E9C-101B-9397-08002B2CF9AE}" pid="5" name="KSOTemplateDocerSaveRecord">
    <vt:lpwstr>eyJoZGlkIjoiMmQ1NDMzOWQ4MTIxN2I5YzhhMjdhYzA4NTllYjAyYjQiLCJ1c2VySWQiOiI0MDUwMjYyNDAifQ==</vt:lpwstr>
  </property>
</Properties>
</file>