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6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附件2</w:t>
      </w:r>
    </w:p>
    <w:p w14:paraId="62409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面试考生须知</w:t>
      </w:r>
    </w:p>
    <w:p w14:paraId="65E2B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1" w:name="_GoBack"/>
      <w:bookmarkEnd w:id="1"/>
    </w:p>
    <w:p w14:paraId="61CD4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一、面试时间。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，到考场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指定的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，经核实身份和组织抽签后参加面试。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凡在开考前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上午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9：15前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）没有进入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的考生，视为放弃面试资格。</w:t>
      </w:r>
    </w:p>
    <w:p w14:paraId="72061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考生请携带本人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（原件）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清远市清城区代建项目管理中心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证件不齐或未带证件者，视为放弃面试资格。</w:t>
      </w:r>
    </w:p>
    <w:p w14:paraId="7C497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考生签到后，工作人员向考生宣布纪律要求，同时将考生所携带的通讯工具和音频、视频发射、接收设备（包含手机、电脑、平板电脑、可接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和发射信息的智能手表、kindle等）关闭后连同背包、书包等其他物品交工作人员统一保管，考完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离场时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领回。凡发现将通讯设备带至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试室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的，一律按违纪处理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，取消考试资格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然后进行抽签确定面试顺序。</w:t>
      </w:r>
    </w:p>
    <w:p w14:paraId="40977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四、抽签结束后，考生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按抽签顺序号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由候考工作人员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带领从候考室进入备考室进行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备考。面试总时间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15分钟，其中备考时间5分钟。</w:t>
      </w:r>
    </w:p>
    <w:p w14:paraId="53DAE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五、考生备考结束后，由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工作人员引导考生进入面试室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进入面试室指定座位，主考官提示开始时，考生开始答题，计时开始，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面试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答题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时间为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。回答问题时，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要合理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安排好自己的回答时间。结束前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计时员以举牌方式提醒。</w:t>
      </w:r>
    </w:p>
    <w:bookmarkEnd w:id="0"/>
    <w:p w14:paraId="3CBC0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须携带好本人的所有随身物品一同前往面试室，并将随身物品放在面试室外，再进入面试室面试。候考考生应服从工作人员的管理，须在候考室静候，不得喧哗，不得影响他人。候考期间实行全封闭管理，考生不得擅自离开候考室。候考考生需离开考场的，应提出书面申请，经考场主考签字同意后方可离开，并按弃考处理。中途擅离考场者，取消面试资格。严禁任何人向其他考生传递试题信息。</w:t>
      </w:r>
    </w:p>
    <w:p w14:paraId="5B65F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考生不得穿制服或有明显的文字或图案标识的服装参加面试。</w:t>
      </w:r>
    </w:p>
    <w:p w14:paraId="55C3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、考生进入面试室后，须向考官说明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本人面试顺序号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，但不得以任何方式向考官透露本人的姓名、工作单位等个人信息，违者面试按零分处理。</w:t>
      </w:r>
    </w:p>
    <w:p w14:paraId="55A81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、考生必须以普通话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。在面试中，应严格按照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备考中的问题依序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回答，不得要求考官对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试题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进行说明解释。每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完一道题面试人员应告知考官“该题答题完毕”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，然后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转入下一题的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B0D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面试结束后，应立即离开面试室，由工作人员引领到候分室等候成绩，待获取成绩并签字确认后迅速离开，禁止在考场附近逗留。考生必须服从考官对自己的成绩评定，不得要求加分、查分、复试或无理取闹。</w:t>
      </w:r>
    </w:p>
    <w:p w14:paraId="5153B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考生应接受现场工作人员的管理，对违反面试规定的，将按照有关规定进行严肃处理。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23282A-8719-498D-9111-74B665867E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0FFB6BF-4F0B-4B9C-B8F3-FE5085F7F8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9AD33D-45C2-4D41-910B-2BD52D5D94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724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7CC6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C7CC6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DFlM2I3MTExNWMyM2MyMWU4NzVjMjhmYmFhZDQifQ=="/>
    <w:docVar w:name="KSO_WPS_MARK_KEY" w:val="6a9e4184-a74d-4a3a-a164-a19f2294d811"/>
  </w:docVars>
  <w:rsids>
    <w:rsidRoot w:val="006A5835"/>
    <w:rsid w:val="00384032"/>
    <w:rsid w:val="00473972"/>
    <w:rsid w:val="00585EAD"/>
    <w:rsid w:val="005B0150"/>
    <w:rsid w:val="006A5835"/>
    <w:rsid w:val="00970DA6"/>
    <w:rsid w:val="00FE5634"/>
    <w:rsid w:val="01755AB3"/>
    <w:rsid w:val="018536AC"/>
    <w:rsid w:val="02A662B5"/>
    <w:rsid w:val="02CD51F6"/>
    <w:rsid w:val="030777FB"/>
    <w:rsid w:val="03BE76CA"/>
    <w:rsid w:val="046B6CE2"/>
    <w:rsid w:val="06293DA5"/>
    <w:rsid w:val="074E1F24"/>
    <w:rsid w:val="093C7815"/>
    <w:rsid w:val="09E57B43"/>
    <w:rsid w:val="0A964EF9"/>
    <w:rsid w:val="0AF53C22"/>
    <w:rsid w:val="0CF45721"/>
    <w:rsid w:val="0DA84C39"/>
    <w:rsid w:val="0E08638E"/>
    <w:rsid w:val="0F321936"/>
    <w:rsid w:val="0FE60171"/>
    <w:rsid w:val="1007153D"/>
    <w:rsid w:val="10AD283F"/>
    <w:rsid w:val="11C20BDF"/>
    <w:rsid w:val="129F2F5C"/>
    <w:rsid w:val="13250E4F"/>
    <w:rsid w:val="14273979"/>
    <w:rsid w:val="14A74206"/>
    <w:rsid w:val="15025BAB"/>
    <w:rsid w:val="15B17473"/>
    <w:rsid w:val="15C94DE8"/>
    <w:rsid w:val="16213356"/>
    <w:rsid w:val="162D60A6"/>
    <w:rsid w:val="17380D55"/>
    <w:rsid w:val="184252F6"/>
    <w:rsid w:val="189C0DC0"/>
    <w:rsid w:val="18C33861"/>
    <w:rsid w:val="18C96881"/>
    <w:rsid w:val="18F62FB7"/>
    <w:rsid w:val="191813FA"/>
    <w:rsid w:val="19193365"/>
    <w:rsid w:val="193B48AC"/>
    <w:rsid w:val="1AF12531"/>
    <w:rsid w:val="1BAC349A"/>
    <w:rsid w:val="1D9A5671"/>
    <w:rsid w:val="1DAE7BFF"/>
    <w:rsid w:val="1E060842"/>
    <w:rsid w:val="1F381F83"/>
    <w:rsid w:val="1F3C12FE"/>
    <w:rsid w:val="1F44743A"/>
    <w:rsid w:val="1F5664EB"/>
    <w:rsid w:val="20027D2D"/>
    <w:rsid w:val="202B28A8"/>
    <w:rsid w:val="20CC5218"/>
    <w:rsid w:val="21D342CD"/>
    <w:rsid w:val="22194FD6"/>
    <w:rsid w:val="2281356A"/>
    <w:rsid w:val="240B4A7A"/>
    <w:rsid w:val="24FF268E"/>
    <w:rsid w:val="25351DC7"/>
    <w:rsid w:val="25965E48"/>
    <w:rsid w:val="25A22934"/>
    <w:rsid w:val="27837B4D"/>
    <w:rsid w:val="27934C2A"/>
    <w:rsid w:val="27AC35F6"/>
    <w:rsid w:val="28E30551"/>
    <w:rsid w:val="28FE4325"/>
    <w:rsid w:val="2C32506C"/>
    <w:rsid w:val="2DD12DC9"/>
    <w:rsid w:val="2DEB68B1"/>
    <w:rsid w:val="2F744D4E"/>
    <w:rsid w:val="30F90559"/>
    <w:rsid w:val="33BA3880"/>
    <w:rsid w:val="342B5D71"/>
    <w:rsid w:val="346239BA"/>
    <w:rsid w:val="350C23E6"/>
    <w:rsid w:val="35EA34ED"/>
    <w:rsid w:val="366813FF"/>
    <w:rsid w:val="36A663BB"/>
    <w:rsid w:val="381E409C"/>
    <w:rsid w:val="399B34CA"/>
    <w:rsid w:val="3ABA1D93"/>
    <w:rsid w:val="3B4D5251"/>
    <w:rsid w:val="3B531691"/>
    <w:rsid w:val="3E3B796C"/>
    <w:rsid w:val="3E9230EE"/>
    <w:rsid w:val="3F4023D9"/>
    <w:rsid w:val="412546ED"/>
    <w:rsid w:val="43650DD1"/>
    <w:rsid w:val="438C362D"/>
    <w:rsid w:val="44F00B6E"/>
    <w:rsid w:val="45065B6A"/>
    <w:rsid w:val="45231D05"/>
    <w:rsid w:val="45A02594"/>
    <w:rsid w:val="48262032"/>
    <w:rsid w:val="48877A3B"/>
    <w:rsid w:val="49437E06"/>
    <w:rsid w:val="49B455E9"/>
    <w:rsid w:val="4A566D68"/>
    <w:rsid w:val="4AB91E66"/>
    <w:rsid w:val="4F3F1F52"/>
    <w:rsid w:val="4FB73C55"/>
    <w:rsid w:val="51270205"/>
    <w:rsid w:val="51C74F23"/>
    <w:rsid w:val="52891797"/>
    <w:rsid w:val="52FD561C"/>
    <w:rsid w:val="52FE5D0D"/>
    <w:rsid w:val="535B35DE"/>
    <w:rsid w:val="544C7480"/>
    <w:rsid w:val="545729C5"/>
    <w:rsid w:val="55566D8A"/>
    <w:rsid w:val="56D26737"/>
    <w:rsid w:val="572C64AB"/>
    <w:rsid w:val="58322FF9"/>
    <w:rsid w:val="5960230F"/>
    <w:rsid w:val="5A09579B"/>
    <w:rsid w:val="5A4C3C8C"/>
    <w:rsid w:val="5CBB3C49"/>
    <w:rsid w:val="5D000E32"/>
    <w:rsid w:val="5D061443"/>
    <w:rsid w:val="603B031D"/>
    <w:rsid w:val="605A71EF"/>
    <w:rsid w:val="60602BF4"/>
    <w:rsid w:val="60A72B4B"/>
    <w:rsid w:val="61791447"/>
    <w:rsid w:val="623B34EE"/>
    <w:rsid w:val="62691D5F"/>
    <w:rsid w:val="62FC7F0D"/>
    <w:rsid w:val="639D1585"/>
    <w:rsid w:val="63BA4DA4"/>
    <w:rsid w:val="64270C95"/>
    <w:rsid w:val="659677BA"/>
    <w:rsid w:val="65C37EAD"/>
    <w:rsid w:val="65F7714C"/>
    <w:rsid w:val="665F7910"/>
    <w:rsid w:val="67790887"/>
    <w:rsid w:val="679D558A"/>
    <w:rsid w:val="67CF7CE1"/>
    <w:rsid w:val="687E542E"/>
    <w:rsid w:val="6A0556CB"/>
    <w:rsid w:val="6A2D2B36"/>
    <w:rsid w:val="6AB24DC2"/>
    <w:rsid w:val="6AEA5971"/>
    <w:rsid w:val="6C24541E"/>
    <w:rsid w:val="6C547ACA"/>
    <w:rsid w:val="6E4217EE"/>
    <w:rsid w:val="6F5653D4"/>
    <w:rsid w:val="6F7D7207"/>
    <w:rsid w:val="71265932"/>
    <w:rsid w:val="713F6856"/>
    <w:rsid w:val="719E7794"/>
    <w:rsid w:val="72F772D8"/>
    <w:rsid w:val="753005DD"/>
    <w:rsid w:val="75313A58"/>
    <w:rsid w:val="75494241"/>
    <w:rsid w:val="76B455F0"/>
    <w:rsid w:val="77435AB2"/>
    <w:rsid w:val="78832BF4"/>
    <w:rsid w:val="78B4385F"/>
    <w:rsid w:val="7B472DD8"/>
    <w:rsid w:val="7C1508DF"/>
    <w:rsid w:val="7D546AD4"/>
    <w:rsid w:val="7DA939D5"/>
    <w:rsid w:val="7EB068F2"/>
    <w:rsid w:val="FFEF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1025</Characters>
  <Lines>6</Lines>
  <Paragraphs>1</Paragraphs>
  <TotalTime>0</TotalTime>
  <ScaleCrop>false</ScaleCrop>
  <LinksUpToDate>false</LinksUpToDate>
  <CharactersWithSpaces>1025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2019-07-03T01:31:00Z</dcterms:created>
  <dc:creator>admin</dc:creator>
  <cp:lastModifiedBy>廖永智</cp:lastModifiedBy>
  <cp:lastPrinted>2026-03-30T08:36:25Z</cp:lastPrinted>
  <dcterms:modified xsi:type="dcterms:W3CDTF">2026-03-30T08:36:40Z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719CFDB2FC3441A884BE2D4EF2817FD4_13</vt:lpwstr>
  </property>
  <property fmtid="{D5CDD505-2E9C-101B-9397-08002B2CF9AE}" pid="4" name="KSOTemplateDocerSaveRecord">
    <vt:lpwstr>eyJoZGlkIjoiMTYxZGJmY2E2MTA4M2YxZTcwODMyZTgxYTdmMmVmOWUifQ==</vt:lpwstr>
  </property>
</Properties>
</file>