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40" w:lineRule="auto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文星标宋" w:hAnsi="文星标宋" w:eastAsia="文星标宋" w:cs="文星标宋"/>
          <w:b/>
          <w:bCs/>
          <w:sz w:val="36"/>
          <w:szCs w:val="36"/>
        </w:rPr>
      </w:pPr>
      <w:r>
        <w:rPr>
          <w:rFonts w:hint="eastAsia" w:ascii="文星标宋" w:hAnsi="文星标宋" w:eastAsia="文星标宋" w:cs="文星标宋"/>
          <w:b/>
          <w:bCs/>
          <w:kern w:val="2"/>
          <w:sz w:val="36"/>
          <w:szCs w:val="36"/>
          <w:lang w:val="en-US" w:eastAsia="zh-CN"/>
        </w:rPr>
        <w:t>2025年清城区科技计划项目申报指南建议表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eastAsia" w:ascii="文星标宋" w:hAnsi="文星标宋" w:eastAsia="文星标宋" w:cs="文星标宋"/>
          <w:sz w:val="36"/>
          <w:szCs w:val="36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520"/>
        <w:gridCol w:w="160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建议单位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6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联系人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项目所属领域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实施内容（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字以内）</w:t>
            </w:r>
          </w:p>
        </w:tc>
        <w:tc>
          <w:tcPr>
            <w:tcW w:w="6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预期目标（限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字以内）</w:t>
            </w:r>
          </w:p>
        </w:tc>
        <w:tc>
          <w:tcPr>
            <w:tcW w:w="6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2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建议理由与依据（限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Times New Roman" w:hAnsi="宋体" w:eastAsia="宋体" w:cs="宋体"/>
                <w:b w:val="0"/>
                <w:bCs/>
                <w:kern w:val="2"/>
                <w:sz w:val="28"/>
                <w:szCs w:val="28"/>
                <w:lang w:val="en-US" w:eastAsia="zh-CN"/>
              </w:rPr>
              <w:t>字以内）</w:t>
            </w:r>
          </w:p>
        </w:tc>
        <w:tc>
          <w:tcPr>
            <w:tcW w:w="6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12B99"/>
    <w:rsid w:val="1261071B"/>
    <w:rsid w:val="287A4D72"/>
    <w:rsid w:val="396D3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2020-01-09T09:53:00Z</dcterms:created>
  <dc:creator>Lenovo181227</dc:creator>
  <cp:lastModifiedBy>lenovo</cp:lastModifiedBy>
  <dcterms:modified xsi:type="dcterms:W3CDTF">2025-08-19T09:30:32Z</dcterms:modified>
  <dc:title>40101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