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《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清远市住房公积金管理中心关于优化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住房公积金个人住房贷款住房套数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认定标准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的通知》解读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政策执行前已提交住房公积金贷款申请的，是否符合新政条件？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答：该政策自2023年9月28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日起执行，以</w:t>
      </w:r>
      <w:r>
        <w:rPr>
          <w:rFonts w:hint="eastAsia" w:ascii="仿宋_GB2312" w:hAnsi="仿宋_GB2312" w:eastAsia="仿宋_GB2312" w:cs="仿宋_GB2312"/>
          <w:color w:val="auto"/>
          <w:sz w:val="32"/>
          <w:shd w:val="clear" w:color="auto" w:fill="FFFFFF"/>
          <w:lang w:val="en-US" w:eastAsia="zh-CN"/>
        </w:rPr>
        <w:t>房屋买卖合同网签时间为准，房屋买卖合同网签时间早于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2023年9月28日（不含）的，</w:t>
      </w:r>
      <w:r>
        <w:rPr>
          <w:rFonts w:hint="eastAsia" w:ascii="仿宋_GB2312" w:hAnsi="仿宋_GB2312" w:eastAsia="仿宋_GB2312" w:cs="仿宋_GB2312"/>
          <w:color w:val="auto"/>
          <w:sz w:val="32"/>
          <w:shd w:val="clear" w:color="auto" w:fill="FFFFFF"/>
          <w:lang w:val="en-US" w:eastAsia="zh-CN"/>
        </w:rPr>
        <w:t>住房公积金贷款按本通知实施前的政策执行。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二、如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清远市</w:t>
      </w: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住房</w:t>
      </w:r>
      <w:r>
        <w:rPr>
          <w:rFonts w:hint="eastAsia" w:ascii="仿宋_GB2312" w:hAnsi="仿宋_GB2312" w:eastAsia="仿宋_GB2312" w:cs="仿宋_GB2312"/>
          <w:sz w:val="32"/>
          <w:szCs w:val="32"/>
        </w:rPr>
        <w:t>，也没有使用过住房公积金贷款，现在想在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清远市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申请住房公积金贷款购买一套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住房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，如何认定？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答：在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清远</w:t>
      </w:r>
      <w:r>
        <w:rPr>
          <w:rFonts w:hint="eastAsia" w:ascii="仿宋_GB2312" w:hAnsi="仿宋_GB2312" w:eastAsia="仿宋_GB2312" w:cs="仿宋_GB2312"/>
          <w:sz w:val="32"/>
          <w:szCs w:val="32"/>
        </w:rPr>
        <w:t>市无房产，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且在全国范围内未使用过住房公积金贷款，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在我市申请住房公积金贷款，按照首套房政策执行。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清远</w:t>
      </w:r>
      <w:r>
        <w:rPr>
          <w:rFonts w:hint="eastAsia" w:ascii="仿宋_GB2312" w:hAnsi="仿宋_GB2312" w:eastAsia="仿宋_GB2312" w:cs="仿宋_GB2312"/>
          <w:sz w:val="32"/>
          <w:szCs w:val="32"/>
        </w:rPr>
        <w:t>市有两套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住房</w:t>
      </w:r>
      <w:r>
        <w:rPr>
          <w:rFonts w:hint="eastAsia" w:ascii="仿宋_GB2312" w:hAnsi="仿宋_GB2312" w:eastAsia="仿宋_GB2312" w:cs="仿宋_GB2312"/>
          <w:sz w:val="32"/>
          <w:szCs w:val="32"/>
        </w:rPr>
        <w:t>，没有使用过住房公积金贷款，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如再买一套住房，是否可以申请使用住房公积金贷款</w:t>
      </w:r>
      <w:r>
        <w:rPr>
          <w:rFonts w:hint="eastAsia" w:ascii="仿宋_GB2312" w:hAnsi="仿宋_GB2312" w:eastAsia="仿宋_GB2312" w:cs="仿宋_GB2312"/>
          <w:sz w:val="32"/>
          <w:szCs w:val="32"/>
        </w:rPr>
        <w:t>？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答：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不可以，因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清远</w:t>
      </w:r>
      <w:r>
        <w:rPr>
          <w:rFonts w:hint="eastAsia" w:ascii="仿宋_GB2312" w:hAnsi="仿宋_GB2312" w:eastAsia="仿宋_GB2312" w:cs="仿宋_GB2312"/>
          <w:sz w:val="32"/>
          <w:szCs w:val="32"/>
        </w:rPr>
        <w:t>市已有两套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住房</w:t>
      </w:r>
      <w:r>
        <w:rPr>
          <w:rFonts w:hint="eastAsia" w:ascii="仿宋_GB2312" w:hAnsi="仿宋_GB2312" w:eastAsia="仿宋_GB2312" w:cs="仿宋_GB2312"/>
          <w:sz w:val="32"/>
          <w:szCs w:val="32"/>
        </w:rPr>
        <w:t>产，按照规定，职工家庭在我市购买第三套及以上住房的，不予发放住房公积金贷款。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四、该政策印发后，申请住房公积金贷款时是否需要提供全市的家庭名下房产登记情况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？</w:t>
      </w:r>
    </w:p>
    <w:p>
      <w:pPr>
        <w:bidi w:val="0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是的，申请住房公积金贷款时需向受理人员出示家庭名下房产登记情况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bidi w:val="0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五、连山、连南地区是否继续实行差异化贷款政策？</w:t>
      </w:r>
    </w:p>
    <w:p>
      <w:pPr>
        <w:pStyle w:val="5"/>
        <w:spacing w:line="360" w:lineRule="auto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答：是的，</w:t>
      </w:r>
      <w:r>
        <w:rPr>
          <w:rFonts w:ascii="仿宋_GB2312" w:hAnsi="仿宋_GB2312" w:eastAsia="仿宋_GB2312"/>
          <w:sz w:val="32"/>
        </w:rPr>
        <w:t>连南、连山</w:t>
      </w:r>
      <w:r>
        <w:rPr>
          <w:rFonts w:hint="eastAsia" w:ascii="仿宋_GB2312" w:hAnsi="仿宋_GB2312" w:eastAsia="仿宋_GB2312"/>
          <w:sz w:val="32"/>
          <w:lang w:eastAsia="zh-CN"/>
        </w:rPr>
        <w:t>继续</w:t>
      </w:r>
      <w:r>
        <w:rPr>
          <w:rFonts w:ascii="仿宋_GB2312" w:hAnsi="仿宋_GB2312" w:eastAsia="仿宋_GB2312"/>
          <w:sz w:val="32"/>
        </w:rPr>
        <w:t>实行差异化政策，同时符合以下条件可以第二次申请使用公积金贷款：（1）符合《</w:t>
      </w:r>
      <w:r>
        <w:rPr>
          <w:rFonts w:ascii="仿宋_GB2312" w:hAnsi="仿宋_GB2312" w:eastAsia="仿宋_GB2312"/>
          <w:sz w:val="32"/>
          <w:szCs w:val="32"/>
        </w:rPr>
        <w:t>清远市住房公积金个人购房贷款管理办法》相关</w:t>
      </w:r>
      <w:r>
        <w:rPr>
          <w:rFonts w:ascii="仿宋_GB2312" w:eastAsia="仿宋_GB2312"/>
          <w:sz w:val="32"/>
          <w:szCs w:val="32"/>
        </w:rPr>
        <w:t>规定；</w:t>
      </w:r>
      <w:r>
        <w:rPr>
          <w:rFonts w:ascii="仿宋_GB2312" w:hAnsi="仿宋_GB2312" w:eastAsia="仿宋_GB2312"/>
          <w:sz w:val="32"/>
        </w:rPr>
        <w:t>（2）第一次公积金贷款已结清；（3）申请人的缴存地</w:t>
      </w:r>
      <w:r>
        <w:rPr>
          <w:rFonts w:hint="eastAsia" w:ascii="仿宋_GB2312" w:hAnsi="仿宋_GB2312" w:eastAsia="仿宋_GB2312"/>
          <w:sz w:val="32"/>
          <w:lang w:eastAsia="zh-CN"/>
        </w:rPr>
        <w:t>和两次</w:t>
      </w:r>
      <w:r>
        <w:rPr>
          <w:rFonts w:ascii="仿宋_GB2312" w:hAnsi="仿宋_GB2312" w:eastAsia="仿宋_GB2312"/>
          <w:sz w:val="32"/>
        </w:rPr>
        <w:t>购房</w:t>
      </w:r>
      <w:r>
        <w:rPr>
          <w:rFonts w:hint="eastAsia" w:ascii="仿宋_GB2312" w:hAnsi="仿宋_GB2312" w:eastAsia="仿宋_GB2312"/>
          <w:sz w:val="32"/>
          <w:lang w:eastAsia="zh-CN"/>
        </w:rPr>
        <w:t>所在</w:t>
      </w:r>
      <w:r>
        <w:rPr>
          <w:rFonts w:ascii="仿宋_GB2312" w:hAnsi="仿宋_GB2312" w:eastAsia="仿宋_GB2312"/>
          <w:sz w:val="32"/>
        </w:rPr>
        <w:t>地均在连南或者均在连山。</w:t>
      </w:r>
    </w:p>
    <w:p/>
    <w:p>
      <w:pPr>
        <w:bidi w:val="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B116C"/>
    <w:rsid w:val="3AFE54DD"/>
    <w:rsid w:val="513422FB"/>
    <w:rsid w:val="739B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2023-09-26T03:53:00Z</dcterms:created>
  <dc:creator>李琳琳</dc:creator>
  <cp:lastModifiedBy>李琳琳</cp:lastModifiedBy>
  <dcterms:modified xsi:type="dcterms:W3CDTF">2023-09-28T02:26:42Z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