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ind w:left="16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>3</w:t>
      </w:r>
    </w:p>
    <w:p>
      <w:pPr>
        <w:spacing w:line="445" w:lineRule="auto"/>
        <w:rPr>
          <w:rFonts w:ascii="Arial"/>
          <w:sz w:val="21"/>
        </w:rPr>
      </w:pPr>
    </w:p>
    <w:p>
      <w:pPr>
        <w:spacing w:before="184" w:line="211" w:lineRule="auto"/>
        <w:ind w:left="58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个体工商户经营者变更登记承诺书 (试行</w:t>
      </w:r>
      <w:r>
        <w:rPr>
          <w:rFonts w:ascii="微软雅黑" w:hAnsi="微软雅黑" w:eastAsia="微软雅黑" w:cs="微软雅黑"/>
          <w:spacing w:val="16"/>
          <w:sz w:val="43"/>
          <w:szCs w:val="43"/>
        </w:rPr>
        <w:t>)</w:t>
      </w:r>
    </w:p>
    <w:p>
      <w:pPr>
        <w:spacing w:line="305" w:lineRule="auto"/>
        <w:rPr>
          <w:rFonts w:ascii="Arial"/>
          <w:sz w:val="21"/>
        </w:rPr>
      </w:pPr>
    </w:p>
    <w:p>
      <w:pPr>
        <w:tabs>
          <w:tab w:val="left" w:pos="4273"/>
        </w:tabs>
        <w:spacing w:before="91" w:line="313" w:lineRule="auto"/>
        <w:ind w:firstLine="688"/>
        <w:rPr>
          <w:rFonts w:ascii="黑体" w:hAnsi="黑体" w:eastAsia="黑体" w:cs="黑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:u w:val="single" w:color="auto"/>
        </w:rPr>
        <w:tab/>
      </w:r>
      <w:r>
        <w:rPr>
          <w:rFonts w:ascii="楷体" w:hAnsi="楷体" w:eastAsia="楷体" w:cs="楷体"/>
          <w:spacing w:val="-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"/>
          <w:sz w:val="28"/>
          <w:szCs w:val="28"/>
        </w:rPr>
        <w:t>(名称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</w:t>
      </w:r>
      <w:r>
        <w:rPr>
          <w:rFonts w:ascii="楷体" w:hAnsi="楷体" w:eastAsia="楷体" w:cs="楷体"/>
          <w:spacing w:val="-2"/>
          <w:sz w:val="28"/>
          <w:szCs w:val="28"/>
        </w:rPr>
        <w:t xml:space="preserve">经营者姓名 )  </w:t>
      </w:r>
      <w:r>
        <w:rPr>
          <w:rFonts w:ascii="仿宋" w:hAnsi="仿宋" w:eastAsia="仿宋" w:cs="仿宋"/>
          <w:spacing w:val="-2"/>
          <w:sz w:val="28"/>
          <w:szCs w:val="28"/>
        </w:rPr>
        <w:t>( 统一社会信用代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码</w:t>
      </w:r>
      <w:r>
        <w:rPr>
          <w:rFonts w:ascii="仿宋" w:hAnsi="仿宋" w:eastAsia="仿宋" w:cs="仿宋"/>
          <w:spacing w:val="-1"/>
          <w:sz w:val="28"/>
          <w:szCs w:val="28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) 经营权的转让</w:t>
      </w:r>
      <w:r>
        <w:rPr>
          <w:rFonts w:ascii="仿宋" w:hAnsi="仿宋" w:eastAsia="仿宋" w:cs="仿宋"/>
          <w:sz w:val="28"/>
          <w:szCs w:val="28"/>
        </w:rPr>
        <w:t>方和受让方，</w:t>
      </w:r>
      <w:r>
        <w:rPr>
          <w:rFonts w:ascii="黑体" w:hAnsi="黑体" w:eastAsia="黑体" w:cs="黑体"/>
          <w:sz w:val="28"/>
          <w:szCs w:val="28"/>
        </w:rPr>
        <w:t xml:space="preserve">已经认真阅读 </w:t>
      </w:r>
      <w:r>
        <w:rPr>
          <w:rFonts w:ascii="黑体" w:hAnsi="黑体" w:eastAsia="黑体" w:cs="黑体"/>
          <w:spacing w:val="-4"/>
          <w:sz w:val="28"/>
          <w:szCs w:val="28"/>
        </w:rPr>
        <w:t>《个体工商户变更经营者法律责任提示》，知晓并确认以下内容</w:t>
      </w:r>
      <w:r>
        <w:rPr>
          <w:rFonts w:ascii="黑体" w:hAnsi="黑体" w:eastAsia="黑体" w:cs="黑体"/>
          <w:spacing w:val="-2"/>
          <w:sz w:val="28"/>
          <w:szCs w:val="28"/>
        </w:rPr>
        <w:t>：</w:t>
      </w:r>
    </w:p>
    <w:p>
      <w:pPr>
        <w:spacing w:before="1" w:line="303" w:lineRule="auto"/>
        <w:ind w:left="143" w:right="11" w:firstLine="57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.  </w:t>
      </w:r>
      <w:r>
        <w:rPr>
          <w:rFonts w:ascii="仿宋" w:hAnsi="仿宋" w:eastAsia="仿宋" w:cs="仿宋"/>
          <w:spacing w:val="-12"/>
          <w:sz w:val="28"/>
          <w:szCs w:val="28"/>
        </w:rPr>
        <w:t>双方了解《中华人民共和国民法典》《促进个体工商户发展条例》《</w:t>
      </w:r>
      <w:r>
        <w:rPr>
          <w:rFonts w:hint="eastAsia" w:ascii="仿宋" w:hAnsi="仿宋" w:eastAsia="仿宋" w:cs="仿宋"/>
          <w:spacing w:val="-12"/>
          <w:sz w:val="28"/>
          <w:szCs w:val="28"/>
          <w:lang w:val="en-US" w:eastAsia="zh-CN"/>
        </w:rPr>
        <w:t>中华人民共和国</w:t>
      </w:r>
      <w:r>
        <w:rPr>
          <w:rFonts w:ascii="仿宋" w:hAnsi="仿宋" w:eastAsia="仿宋" w:cs="仿宋"/>
          <w:spacing w:val="-12"/>
          <w:sz w:val="28"/>
          <w:szCs w:val="28"/>
        </w:rPr>
        <w:t>市</w:t>
      </w:r>
      <w:r>
        <w:rPr>
          <w:rFonts w:ascii="仿宋" w:hAnsi="仿宋" w:eastAsia="仿宋" w:cs="仿宋"/>
          <w:spacing w:val="-2"/>
          <w:sz w:val="28"/>
          <w:szCs w:val="28"/>
        </w:rPr>
        <w:t>场主体登记管理条例》《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中华人民共和国</w:t>
      </w:r>
      <w:r>
        <w:rPr>
          <w:rFonts w:ascii="仿宋" w:hAnsi="仿宋" w:eastAsia="仿宋" w:cs="仿宋"/>
          <w:spacing w:val="-2"/>
          <w:sz w:val="28"/>
          <w:szCs w:val="28"/>
        </w:rPr>
        <w:t>市场主体登记管理</w:t>
      </w:r>
      <w:r>
        <w:rPr>
          <w:rFonts w:ascii="仿宋" w:hAnsi="仿宋" w:eastAsia="仿宋" w:cs="仿宋"/>
          <w:spacing w:val="-1"/>
          <w:sz w:val="28"/>
          <w:szCs w:val="28"/>
        </w:rPr>
        <w:t>条例实施细则》等法律法规关于</w:t>
      </w:r>
      <w:r>
        <w:rPr>
          <w:rFonts w:ascii="仿宋" w:hAnsi="仿宋" w:eastAsia="仿宋" w:cs="仿宋"/>
          <w:spacing w:val="-4"/>
          <w:sz w:val="28"/>
          <w:szCs w:val="28"/>
        </w:rPr>
        <w:t>债权债务和个体工商户登记监管的有关规定。</w:t>
      </w:r>
    </w:p>
    <w:p>
      <w:pPr>
        <w:spacing w:line="303" w:lineRule="auto"/>
        <w:ind w:left="143" w:right="11" w:firstLine="552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2.  </w:t>
      </w:r>
      <w:r>
        <w:rPr>
          <w:rFonts w:ascii="仿宋" w:hAnsi="仿宋" w:eastAsia="仿宋" w:cs="仿宋"/>
          <w:spacing w:val="-3"/>
          <w:sz w:val="28"/>
          <w:szCs w:val="28"/>
        </w:rPr>
        <w:t>双方申请办理经营者变更登记时，该个体工商户未被市场监管部门标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记为经营异常状态，未被列入市场监督管理</w:t>
      </w:r>
      <w:r>
        <w:rPr>
          <w:rFonts w:ascii="仿宋" w:hAnsi="仿宋" w:eastAsia="仿宋" w:cs="仿宋"/>
          <w:spacing w:val="-1"/>
          <w:sz w:val="28"/>
          <w:szCs w:val="28"/>
        </w:rPr>
        <w:t>严重违法失信名单；不存在正在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被立案调查或采取行政强制、司法协助等情</w:t>
      </w:r>
      <w:r>
        <w:rPr>
          <w:rFonts w:ascii="仿宋" w:hAnsi="仿宋" w:eastAsia="仿宋" w:cs="仿宋"/>
          <w:spacing w:val="-1"/>
          <w:sz w:val="28"/>
          <w:szCs w:val="28"/>
        </w:rPr>
        <w:t>形；不存在尚未了结的诉讼、仲</w:t>
      </w:r>
      <w:r>
        <w:rPr>
          <w:rFonts w:ascii="仿宋" w:hAnsi="仿宋" w:eastAsia="仿宋" w:cs="仿宋"/>
          <w:spacing w:val="-4"/>
          <w:sz w:val="28"/>
          <w:szCs w:val="28"/>
        </w:rPr>
        <w:t>裁</w:t>
      </w:r>
      <w:r>
        <w:rPr>
          <w:rFonts w:ascii="仿宋" w:hAnsi="仿宋" w:eastAsia="仿宋" w:cs="仿宋"/>
          <w:spacing w:val="-3"/>
          <w:sz w:val="28"/>
          <w:szCs w:val="28"/>
        </w:rPr>
        <w:t>案件。</w:t>
      </w:r>
    </w:p>
    <w:p>
      <w:pPr>
        <w:spacing w:before="1" w:line="303" w:lineRule="auto"/>
        <w:ind w:left="148" w:right="12" w:firstLine="552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3.  </w:t>
      </w:r>
      <w:r>
        <w:rPr>
          <w:rFonts w:ascii="仿宋" w:hAnsi="仿宋" w:eastAsia="仿宋" w:cs="仿宋"/>
          <w:spacing w:val="-6"/>
          <w:sz w:val="28"/>
          <w:szCs w:val="28"/>
        </w:rPr>
        <w:t>双方</w:t>
      </w:r>
      <w:r>
        <w:rPr>
          <w:rFonts w:ascii="仿宋" w:hAnsi="仿宋" w:eastAsia="仿宋" w:cs="仿宋"/>
          <w:spacing w:val="-3"/>
          <w:sz w:val="28"/>
          <w:szCs w:val="28"/>
        </w:rPr>
        <w:t>申请办理经营者变更登记前，该个体工商户应依法缴纳的税款、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滞纳金、罚款等已结清，不存在涉税违法行为及其他未</w:t>
      </w:r>
      <w:r>
        <w:rPr>
          <w:rFonts w:ascii="仿宋" w:hAnsi="仿宋" w:eastAsia="仿宋" w:cs="仿宋"/>
          <w:spacing w:val="-1"/>
          <w:sz w:val="28"/>
          <w:szCs w:val="28"/>
        </w:rPr>
        <w:t>办结事项。如有，转</w:t>
      </w:r>
      <w:r>
        <w:rPr>
          <w:rFonts w:ascii="仿宋" w:hAnsi="仿宋" w:eastAsia="仿宋" w:cs="仿宋"/>
          <w:spacing w:val="-8"/>
          <w:sz w:val="28"/>
          <w:szCs w:val="28"/>
        </w:rPr>
        <w:t>让</w:t>
      </w:r>
      <w:r>
        <w:rPr>
          <w:rFonts w:ascii="仿宋" w:hAnsi="仿宋" w:eastAsia="仿宋" w:cs="仿宋"/>
          <w:spacing w:val="-5"/>
          <w:sz w:val="28"/>
          <w:szCs w:val="28"/>
        </w:rPr>
        <w:t>方</w:t>
      </w:r>
      <w:r>
        <w:rPr>
          <w:rFonts w:ascii="仿宋" w:hAnsi="仿宋" w:eastAsia="仿宋" w:cs="仿宋"/>
          <w:spacing w:val="-4"/>
          <w:sz w:val="28"/>
          <w:szCs w:val="28"/>
        </w:rPr>
        <w:t>愿依法承担相应法律责任。</w:t>
      </w:r>
    </w:p>
    <w:p>
      <w:pPr>
        <w:spacing w:before="2" w:line="303" w:lineRule="auto"/>
        <w:ind w:left="146" w:right="11" w:firstLine="547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.  </w:t>
      </w:r>
      <w:r>
        <w:rPr>
          <w:rFonts w:ascii="仿宋" w:hAnsi="仿宋" w:eastAsia="仿宋" w:cs="仿宋"/>
          <w:spacing w:val="-7"/>
          <w:sz w:val="28"/>
          <w:szCs w:val="28"/>
        </w:rPr>
        <w:t>双方根据《中华人民共和国民法典》规定，本着公平、 自愿原则，就</w:t>
      </w:r>
      <w:r>
        <w:rPr>
          <w:rFonts w:ascii="仿宋" w:hAnsi="仿宋" w:eastAsia="仿宋" w:cs="仿宋"/>
          <w:spacing w:val="-2"/>
          <w:sz w:val="28"/>
          <w:szCs w:val="28"/>
        </w:rPr>
        <w:t>该个体工商户债权、债务 (含消费类预付费</w:t>
      </w:r>
      <w:r>
        <w:rPr>
          <w:rFonts w:ascii="仿宋" w:hAnsi="仿宋" w:eastAsia="仿宋" w:cs="仿宋"/>
          <w:spacing w:val="-1"/>
          <w:sz w:val="28"/>
          <w:szCs w:val="28"/>
        </w:rPr>
        <w:t>服务) 、知识产权、劳动用工等</w:t>
      </w:r>
      <w:bookmarkStart w:id="0" w:name="_GoBack"/>
      <w:bookmarkEnd w:id="0"/>
      <w:r>
        <w:rPr>
          <w:rFonts w:ascii="仿宋" w:hAnsi="仿宋" w:eastAsia="仿宋" w:cs="仿宋"/>
          <w:spacing w:val="-18"/>
          <w:sz w:val="28"/>
          <w:szCs w:val="28"/>
        </w:rPr>
        <w:t>事宜</w:t>
      </w:r>
      <w:r>
        <w:rPr>
          <w:rFonts w:ascii="仿宋" w:hAnsi="仿宋" w:eastAsia="仿宋" w:cs="仿宋"/>
          <w:spacing w:val="-10"/>
          <w:sz w:val="28"/>
          <w:szCs w:val="28"/>
        </w:rPr>
        <w:t>，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已协商一致并签订书面协议，予以妥善处理。</w:t>
      </w:r>
    </w:p>
    <w:p>
      <w:pPr>
        <w:spacing w:before="2" w:line="303" w:lineRule="auto"/>
        <w:ind w:left="145" w:right="14" w:firstLine="557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5.  </w:t>
      </w:r>
      <w:r>
        <w:rPr>
          <w:rFonts w:ascii="仿宋" w:hAnsi="仿宋" w:eastAsia="仿宋" w:cs="仿宋"/>
          <w:spacing w:val="-6"/>
          <w:sz w:val="28"/>
          <w:szCs w:val="28"/>
        </w:rPr>
        <w:t>转让方</w:t>
      </w:r>
      <w:r>
        <w:rPr>
          <w:rFonts w:ascii="仿宋" w:hAnsi="仿宋" w:eastAsia="仿宋" w:cs="仿宋"/>
          <w:spacing w:val="-4"/>
          <w:sz w:val="28"/>
          <w:szCs w:val="28"/>
        </w:rPr>
        <w:t>未</w:t>
      </w:r>
      <w:r>
        <w:rPr>
          <w:rFonts w:ascii="仿宋" w:hAnsi="仿宋" w:eastAsia="仿宋" w:cs="仿宋"/>
          <w:spacing w:val="-3"/>
          <w:sz w:val="28"/>
          <w:szCs w:val="28"/>
        </w:rPr>
        <w:t>向受让方故意隐瞒个体工商户债权债务。如有，愿依法承担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相应</w:t>
      </w:r>
      <w:r>
        <w:rPr>
          <w:rFonts w:ascii="仿宋" w:hAnsi="仿宋" w:eastAsia="仿宋" w:cs="仿宋"/>
          <w:spacing w:val="-3"/>
          <w:sz w:val="28"/>
          <w:szCs w:val="28"/>
        </w:rPr>
        <w:t>法律责任。</w:t>
      </w:r>
    </w:p>
    <w:p>
      <w:pPr>
        <w:spacing w:before="1" w:line="310" w:lineRule="auto"/>
        <w:ind w:left="145" w:right="11" w:firstLine="556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6.  </w:t>
      </w:r>
      <w:r>
        <w:rPr>
          <w:rFonts w:ascii="仿宋" w:hAnsi="仿宋" w:eastAsia="仿宋" w:cs="仿宋"/>
          <w:spacing w:val="-6"/>
          <w:sz w:val="28"/>
          <w:szCs w:val="28"/>
        </w:rPr>
        <w:t>双方</w:t>
      </w:r>
      <w:r>
        <w:rPr>
          <w:rFonts w:ascii="仿宋" w:hAnsi="仿宋" w:eastAsia="仿宋" w:cs="仿宋"/>
          <w:spacing w:val="-3"/>
          <w:sz w:val="28"/>
          <w:szCs w:val="28"/>
        </w:rPr>
        <w:t>不存在利用变更经营者逃废债务、侵害消费者合法权益、实施涉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税违法行为或从事其他违法犯罪活动的情形。如</w:t>
      </w:r>
      <w:r>
        <w:rPr>
          <w:rFonts w:ascii="仿宋" w:hAnsi="仿宋" w:eastAsia="仿宋" w:cs="仿宋"/>
          <w:spacing w:val="-1"/>
          <w:sz w:val="28"/>
          <w:szCs w:val="28"/>
        </w:rPr>
        <w:t>有，愿依法共同承担相应法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律</w:t>
      </w:r>
      <w:r>
        <w:rPr>
          <w:rFonts w:ascii="仿宋" w:hAnsi="仿宋" w:eastAsia="仿宋" w:cs="仿宋"/>
          <w:spacing w:val="-3"/>
          <w:sz w:val="28"/>
          <w:szCs w:val="28"/>
        </w:rPr>
        <w:t>责任。</w:t>
      </w:r>
    </w:p>
    <w:p>
      <w:pPr>
        <w:spacing w:before="1" w:line="310" w:lineRule="auto"/>
        <w:ind w:left="145" w:right="11" w:firstLine="556"/>
        <w:rPr>
          <w:rFonts w:ascii="仿宋" w:hAnsi="仿宋" w:eastAsia="仿宋" w:cs="仿宋"/>
          <w:spacing w:val="-3"/>
          <w:sz w:val="28"/>
          <w:szCs w:val="28"/>
        </w:rPr>
      </w:pPr>
    </w:p>
    <w:p>
      <w:pPr>
        <w:spacing w:before="1" w:line="310" w:lineRule="auto"/>
        <w:ind w:left="145" w:right="11" w:firstLine="556"/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转让方签字：                            受让签字：</w:t>
      </w:r>
    </w:p>
    <w:p>
      <w:pPr>
        <w:spacing w:before="1" w:line="310" w:lineRule="auto"/>
        <w:ind w:left="145" w:right="11" w:firstLine="556"/>
        <w:rPr>
          <w:rFonts w:hint="default" w:ascii="仿宋" w:hAnsi="仿宋" w:eastAsia="仿宋" w:cs="仿宋"/>
          <w:spacing w:val="-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年   月   日                             年   月   日</w:t>
      </w:r>
    </w:p>
    <w:p>
      <w:pPr>
        <w:spacing w:line="130" w:lineRule="exact"/>
      </w:pPr>
    </w:p>
    <w:p>
      <w:pPr>
        <w:tabs>
          <w:tab w:val="left" w:pos="792"/>
        </w:tabs>
        <w:bidi w:val="0"/>
        <w:ind w:firstLine="660" w:firstLineChars="300"/>
        <w:jc w:val="left"/>
        <w:rPr>
          <w:rFonts w:ascii="宋体" w:hAnsi="宋体" w:eastAsia="宋体" w:cs="宋体"/>
          <w:spacing w:val="10"/>
          <w:position w:val="1"/>
          <w:sz w:val="20"/>
          <w:szCs w:val="20"/>
        </w:rPr>
      </w:pPr>
    </w:p>
    <w:p>
      <w:pPr>
        <w:tabs>
          <w:tab w:val="left" w:pos="792"/>
        </w:tabs>
        <w:bidi w:val="0"/>
        <w:ind w:firstLine="660" w:firstLineChars="300"/>
        <w:jc w:val="left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pacing w:val="10"/>
          <w:position w:val="1"/>
          <w:sz w:val="20"/>
          <w:szCs w:val="20"/>
        </w:rPr>
        <w:t>注：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转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让方和</w:t>
      </w:r>
      <w:r>
        <w:rPr>
          <w:rFonts w:ascii="Times New Roman" w:hAnsi="Times New Roman" w:eastAsia="Times New Roman" w:cs="Times New Roman"/>
          <w:spacing w:val="5"/>
          <w:position w:val="1"/>
          <w:sz w:val="20"/>
          <w:szCs w:val="20"/>
        </w:rPr>
        <w:t>/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或受让方是家庭经营的，参加经营的家庭成员均须签字。</w:t>
      </w:r>
    </w:p>
    <w:p/>
    <w:sectPr>
      <w:footerReference r:id="rId5" w:type="default"/>
      <w:pgSz w:w="11906" w:h="16838"/>
      <w:pgMar w:top="1431" w:right="1350" w:bottom="400" w:left="12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C3D88"/>
    <w:rsid w:val="6C69585D"/>
    <w:rsid w:val="6E4C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2023-03-20T02:17:00Z</dcterms:created>
  <dc:creator>郑新颖</dc:creator>
  <cp:lastModifiedBy>陈育青</cp:lastModifiedBy>
  <dcterms:modified xsi:type="dcterms:W3CDTF">2023-05-31T06:52:06Z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C01B2D094AC5435187A9CB7B1EA2A10C</vt:lpwstr>
  </property>
</Properties>
</file>