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right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right="0"/>
        <w:jc w:val="both"/>
        <w:textAlignment w:val="auto"/>
        <w:rPr>
          <w:rFonts w:hint="eastAsia" w:ascii="方正小标宋_GBK" w:hAnsi="黑体" w:eastAsia="方正小标宋_GBK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right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黑体" w:eastAsia="方正小标宋_GBK" w:cs="仿宋_GB2312"/>
          <w:sz w:val="44"/>
          <w:szCs w:val="44"/>
          <w:lang w:val="en-US" w:eastAsia="zh-CN"/>
        </w:rPr>
        <w:t>关于调整清远市清城区公办幼儿园保教费、托管费收费标准的方案（征求意见稿）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right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为进一步提高我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区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公办幼儿园办园水平和保教质量，满足人民群众对优质学前教育的需求，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区教育局于2019年7月18日向我局提交关于要求提升清城区公办幼儿园保教费和托管费的函，我局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在对公办幼儿园进行调研、成本监审和对比周边县市同级别公办幼儿园保教费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、托管费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标准的基础上，结合我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区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实际情况，现拟对我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区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公办幼儿园收费标准进行调整，具体如下：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643" w:firstLineChars="200"/>
        <w:jc w:val="both"/>
        <w:rPr>
          <w:rFonts w:hint="default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一、我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区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公办幼儿园（幼儿班）的基本情况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我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区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现有公办幼儿园10所，其中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市一级幼儿园8所，区一级幼儿园2所，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在园幼儿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2977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人，教职工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（含后勤人员）391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人。目前我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区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公办幼儿园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收费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标准执行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清城区发展和改革局、清城区教育局、清城区财政局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关于调整清远市清城区公办幼儿园收费标准的通知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》（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城区发改价〔2016〕18号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）规定，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保教费：省一级幼儿园2000元/生·学期，市一级幼儿园1600元/生·学期，区一级幼儿园1400元/生·学期，未评定等级幼儿园1300元/生·学期；托管费：每生每天4元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二、公办园收费标准调整的必要性和原因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、办园成本上涨，公办幼儿园运转困难。近年来，受物价和劳务工资上涨等因素影响，导致公办幼儿园办园成本大幅上升，部分公办园不得不通过压缩开支来维持运转，加上公办幼儿园在编教师不足，临时聘用教师较多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收入水平偏低，导致人才流失严重，严重影响教学质量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，给公办幼儿园的日常管理、保教质量提升等带来不利影响。适当调整公办幼儿园的收费标准，增加办园经费，可促进幼儿园提高师资水平和保教质量，促进幼儿园可持续发展。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2、缓解公办和民办幼儿园之间的价格矛盾。201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年全省取消民办幼儿园收费备案政策后，我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区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民办幼儿园收费上涨较快，收费相对较高，而公办幼儿园收费较低，教育质量相对较好，形成了公办和民办幼儿园之间优质低价的价格矛盾，广大人民群众争相入读公办幼儿园。适当调整公办幼儿园的保教费标准，缓解公办和民办幼儿园之间的价格矛盾，更利于公民办幼儿园健康发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3、逐步提高非在编教师待遇。根据市教育局、市发展和改革局、市财政局、市人社局《关于印发&lt;清远市发展学前教育第三期行动计划的通知&gt;》（清市教育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〔2018〕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17号），按照国家有关规定和当地实际情况，完善办园成本分担机制，统筹用好相关资金，采取多种方式切实解决公办幼儿园非在编教师待遇偏低问题，逐步实现同工同酬，近几年我区加大了对幼儿教育的投入力度，非在编教师工资偏低，适当调高收费标准，合理分担幼儿教育成本，提高非在编教师待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三、调整公办幼儿园收费标准的依据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《广东省人民政府办公厅关于印发〈广东省定价目录（2018年版）〉的通知》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粤府办〔2018〕11号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规定和国家及省有关教育收费的政策规定，公办幼儿园收费实行政府定价管理，授权市、县人民政府制定，由价格主管部门按规定要求拟定，报同级人民政府审定后实施。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四、我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区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公办幼儿园收费标准调整方案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643" w:firstLineChars="20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制定保教费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、托管费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标准的参考因素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（1）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成本因素。由教育部门选定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间有代表性的幼儿园，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经有资质的会计师事务所核算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2016年～2018年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幼儿教育培养成本监审报告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，发改部门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抽查了部分幼儿园账册，并实地核查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，参考有关成本监审数据，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核定我区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生均完全成本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9312.79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元/年.人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，其中：区直2间幼儿园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生均完全成本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10655.76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元/年.人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，街、镇8间幼儿园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生均完全成本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8623.58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元/年.人。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（2）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民办幼儿园收费水平。根据教育部门提供资料和对市区民办幼儿园收费情况的了解，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我区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民办幼儿园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179间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，普惠性幼儿园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147间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，民办幼儿园每生每学期10000元以上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间，6000元至9999元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间，4000元至5999元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间，3000元至3999元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32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间，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2000元至2999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元有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114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,2000元以下有4间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，远高于公办幼儿园目前执行的收费标准。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（3）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物价指数涨幅。预计，未来三年居民消费价格指数呈上升趋势，每年平均3%左右，幼儿园成本支出将加大，调整收费标准时要给予考虑。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（4）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调整保教费对家庭的影响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我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区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2018年城镇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居民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人均可支配收入为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32956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元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，城乡可支配收入为30452元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，每个家庭按两人计算，家庭全年可支配收入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分别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65912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元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、60904元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。调整保教费后，就读我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区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公办幼儿园每年平均增加家庭支出为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1300-1800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元，占家庭支出的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2.13%-2.73%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，且调整后保教费依然比同类型民办幼儿园的收费低，对家庭影响不大。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根据区教育局提供的数据，2019年我区公办幼儿园预计新招幼儿1050人，调整收费标准后实行“新生新办法，老生老办法”的原则，已入学的幼儿不在此次调整范围，因此，调整收费只涉及全区1050个家庭左右，对大部分家庭影响不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综合上述因素，按照非义务教育阶段家庭合理分担教育成本的原则，在统筹考虑政府投入、经济社会发展水平、办学成本和群众承受能力等基础上，我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区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公办幼儿园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收费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标准拟调整如下：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1）保教费：区直属公办幼儿园保教费按500元/月/生的核定，街镇公办幼儿园保教费按420元/月/生的核定,幼儿园在寒暑假、周六、周日及国家规定的公众假期继续对在园幼儿提供保育教育的，保教费可在平时收费标准基础上上浮不超过50%；（2）托管费：8元/天/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公办幼儿园保教费标准实行“新生新办法、老生老办法”，即对从2019年秋季起入园的新生按新标准收费，对原已在园老生仍按原标准收费。托管费按自愿原则收取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，全日制幼儿园幼儿每天正常在园保教时间不少于8小时，幼儿园受家长委托，在闭园后（仅限全日制幼儿园）对在园幼儿提供托管服务的，可收取托管费。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六、幼儿园收费管理的相关规定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1.保教费按学期（每学期按5个月计算）收取，不得跨学期预收。严格执行国家有关退费的政策规定，幼儿休学、退学、转学的，幼儿园应在办理相关手续后的5个工作日内按规定退还所收费用。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幼儿注册缴费后未入读的，幼儿园应退还所缴保教费的90%。幼儿在园经批准转学、中途死亡或因病休学、退学的，保教费按幼儿实际在园时间清退。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3、服务性收费必须遵循幼儿家长自愿、据实结算、多退少补的原则。幼儿园可根据幼儿实际需要按月收取服务性收费，在园时间不足月的，以幼儿正式请假天数计退。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、幼儿园要对经济困难家庭子女入园实行优惠政策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，具体按广东省教育厅《关于落实“资助学前教育困难家庭幼儿36.7万人”民生实事工作的通知》(粤财教[2017]5号）和《关于规范做好2017年全省学前教育资助工作的通知》(粤财教[2017]11号）执行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、幼儿园应在显著位置通过设立公示栏、公示牌、公示墙等形式，向社会公示收费项目、收费标准、收费金额、收费依据等相关内容。幼儿园招生简章或招生信息中，须写明幼儿园办园性质、办学条件、定价方式、收费项目、收费标准和对贫困子女的减免规定或者其它救助办法等。幼儿园必须严格按照公示的收费标准实施收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七、执行时间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上述公办幼儿园收费项目和标准自2019年秋季学期起执行，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新开设的公办幼儿园参照执行。清城区发展和改革局、清城区教育局、清城区财政局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关于调整清远市清城区公办幼儿园收费标准的通知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》（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城区发改价〔2016〕18号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待就读幼儿毕业时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废止。今后国家、省和市对幼儿园收费政策有新规定的，则按新的规定执行。</w:t>
      </w:r>
    </w:p>
    <w:p/>
    <w:p/>
    <w:p/>
    <w:p/>
    <w:p/>
    <w:p/>
    <w:p/>
    <w:p/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insoku/>
        <w:autoSpaceDE/>
        <w:autoSpaceDN w:val="0"/>
        <w:spacing w:line="480" w:lineRule="atLeast"/>
        <w:jc w:val="center"/>
        <w:rPr>
          <w:rFonts w:hint="eastAsia" w:ascii="黑体" w:hAnsi="黑体" w:eastAsia="黑体"/>
          <w:snapToGrid/>
          <w:color w:val="333333"/>
          <w:sz w:val="36"/>
        </w:rPr>
      </w:pPr>
      <w:r>
        <w:rPr>
          <w:rFonts w:hint="eastAsia" w:ascii="黑体" w:hAnsi="黑体" w:eastAsia="黑体"/>
          <w:snapToGrid/>
          <w:color w:val="000000"/>
          <w:sz w:val="36"/>
        </w:rPr>
        <w:t>周边城市公办幼儿园现行收费标准对比表</w:t>
      </w:r>
    </w:p>
    <w:p>
      <w:pPr>
        <w:kinsoku/>
        <w:autoSpaceDE/>
        <w:autoSpaceDN w:val="0"/>
        <w:spacing w:line="480" w:lineRule="atLeast"/>
        <w:ind w:firstLine="11480" w:firstLineChars="4100"/>
        <w:rPr>
          <w:rFonts w:hint="eastAsia" w:ascii="仿宋" w:hAnsi="仿宋" w:eastAsia="仿宋"/>
          <w:snapToGrid/>
          <w:color w:val="333333"/>
          <w:sz w:val="28"/>
        </w:rPr>
      </w:pPr>
      <w:r>
        <w:rPr>
          <w:rFonts w:hint="eastAsia" w:ascii="仿宋" w:hAnsi="仿宋" w:eastAsia="仿宋"/>
          <w:snapToGrid/>
          <w:color w:val="333333"/>
          <w:sz w:val="28"/>
        </w:rPr>
        <w:t>单位：元/人.月</w:t>
      </w:r>
    </w:p>
    <w:tbl>
      <w:tblPr>
        <w:tblStyle w:val="5"/>
        <w:tblW w:w="14805" w:type="dxa"/>
        <w:tblInd w:w="-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960"/>
        <w:gridCol w:w="2791"/>
        <w:gridCol w:w="931"/>
        <w:gridCol w:w="1860"/>
        <w:gridCol w:w="1862"/>
        <w:gridCol w:w="929"/>
        <w:gridCol w:w="2794"/>
        <w:gridCol w:w="18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城市</w:t>
            </w:r>
          </w:p>
        </w:tc>
        <w:tc>
          <w:tcPr>
            <w:tcW w:w="11167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/>
                <w:color w:val="333333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napToGrid/>
                <w:color w:val="333333"/>
                <w:sz w:val="21"/>
                <w:lang w:eastAsia="zh-CN"/>
              </w:rPr>
              <w:t>收费标准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/>
                <w:color w:val="333333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napToGrid/>
                <w:color w:val="333333"/>
                <w:sz w:val="21"/>
                <w:lang w:eastAsia="zh-CN"/>
              </w:rPr>
              <w:t>执行时间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/>
                <w:color w:val="333333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napToGrid/>
                <w:color w:val="333333"/>
                <w:sz w:val="21"/>
              </w:rPr>
              <w:t>广州市</w:t>
            </w:r>
            <w:r>
              <w:rPr>
                <w:rFonts w:hint="eastAsia" w:ascii="仿宋" w:hAnsi="仿宋" w:eastAsia="仿宋"/>
                <w:snapToGrid/>
                <w:color w:val="333333"/>
                <w:sz w:val="21"/>
                <w:lang w:eastAsia="zh-CN"/>
              </w:rPr>
              <w:t>越秀区</w:t>
            </w:r>
          </w:p>
        </w:tc>
        <w:tc>
          <w:tcPr>
            <w:tcW w:w="279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/>
                <w:color w:val="333333"/>
                <w:sz w:val="21"/>
              </w:rPr>
            </w:pPr>
            <w:r>
              <w:rPr>
                <w:rFonts w:hint="eastAsia" w:ascii="仿宋" w:hAnsi="仿宋" w:eastAsia="仿宋"/>
                <w:snapToGrid/>
                <w:color w:val="333333"/>
                <w:sz w:val="21"/>
              </w:rPr>
              <w:t>省一级</w:t>
            </w:r>
            <w:r>
              <w:rPr>
                <w:rFonts w:hint="eastAsia" w:ascii="仿宋" w:hAnsi="仿宋" w:eastAsia="仿宋"/>
                <w:snapToGrid/>
                <w:color w:val="333333"/>
                <w:sz w:val="21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napToGrid/>
                <w:color w:val="333333"/>
                <w:sz w:val="21"/>
              </w:rPr>
              <w:t>865</w:t>
            </w:r>
          </w:p>
        </w:tc>
        <w:tc>
          <w:tcPr>
            <w:tcW w:w="279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/>
                <w:color w:val="333333"/>
                <w:sz w:val="21"/>
              </w:rPr>
            </w:pPr>
            <w:r>
              <w:rPr>
                <w:rFonts w:hint="eastAsia" w:ascii="仿宋" w:hAnsi="仿宋" w:eastAsia="仿宋"/>
                <w:snapToGrid/>
                <w:color w:val="333333"/>
                <w:sz w:val="21"/>
                <w:lang w:eastAsia="zh-CN"/>
              </w:rPr>
              <w:t>市一级：</w:t>
            </w:r>
            <w:r>
              <w:rPr>
                <w:rFonts w:hint="eastAsia" w:ascii="仿宋" w:hAnsi="仿宋" w:eastAsia="仿宋"/>
                <w:snapToGrid/>
                <w:color w:val="333333"/>
                <w:sz w:val="21"/>
              </w:rPr>
              <w:t>650</w:t>
            </w:r>
          </w:p>
        </w:tc>
        <w:tc>
          <w:tcPr>
            <w:tcW w:w="279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/>
                <w:color w:val="333333"/>
                <w:sz w:val="21"/>
              </w:rPr>
            </w:pPr>
            <w:r>
              <w:rPr>
                <w:rFonts w:hint="eastAsia" w:ascii="仿宋" w:hAnsi="仿宋" w:eastAsia="仿宋"/>
                <w:snapToGrid/>
                <w:color w:val="333333"/>
                <w:sz w:val="21"/>
                <w:lang w:eastAsia="zh-CN"/>
              </w:rPr>
              <w:t>区一级：</w:t>
            </w:r>
            <w:r>
              <w:rPr>
                <w:rFonts w:hint="eastAsia" w:ascii="仿宋" w:hAnsi="仿宋" w:eastAsia="仿宋"/>
                <w:snapToGrid/>
                <w:color w:val="333333"/>
                <w:sz w:val="21"/>
              </w:rPr>
              <w:t>485</w:t>
            </w:r>
          </w:p>
        </w:tc>
        <w:tc>
          <w:tcPr>
            <w:tcW w:w="279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/>
                <w:color w:val="333333"/>
                <w:sz w:val="21"/>
              </w:rPr>
            </w:pPr>
            <w:r>
              <w:rPr>
                <w:rFonts w:hint="eastAsia" w:ascii="仿宋" w:hAnsi="仿宋" w:eastAsia="仿宋"/>
                <w:snapToGrid/>
                <w:color w:val="333333"/>
                <w:sz w:val="21"/>
                <w:lang w:eastAsia="zh-CN"/>
              </w:rPr>
              <w:t>未评级：</w:t>
            </w:r>
            <w:r>
              <w:rPr>
                <w:rFonts w:hint="eastAsia" w:ascii="仿宋" w:hAnsi="仿宋" w:eastAsia="仿宋"/>
                <w:snapToGrid/>
                <w:color w:val="333333"/>
                <w:sz w:val="21"/>
              </w:rPr>
              <w:t>365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/>
                <w:color w:val="333333"/>
                <w:sz w:val="21"/>
              </w:rPr>
            </w:pPr>
            <w:r>
              <w:rPr>
                <w:rFonts w:hint="eastAsia" w:ascii="仿宋" w:hAnsi="仿宋" w:eastAsia="仿宋"/>
                <w:snapToGrid/>
                <w:color w:val="333333"/>
                <w:sz w:val="21"/>
              </w:rPr>
              <w:t>201</w:t>
            </w:r>
            <w:r>
              <w:rPr>
                <w:rFonts w:hint="eastAsia" w:ascii="仿宋" w:hAnsi="仿宋" w:eastAsia="仿宋"/>
                <w:snapToGrid/>
                <w:color w:val="333333"/>
                <w:sz w:val="21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napToGrid/>
                <w:color w:val="333333"/>
                <w:sz w:val="21"/>
              </w:rPr>
              <w:t>年</w:t>
            </w:r>
            <w:r>
              <w:rPr>
                <w:rFonts w:hint="eastAsia" w:ascii="仿宋" w:hAnsi="仿宋" w:eastAsia="仿宋"/>
                <w:snapToGrid/>
                <w:color w:val="333333"/>
                <w:sz w:val="21"/>
                <w:lang w:eastAsia="zh-CN"/>
              </w:rPr>
              <w:t>秋</w:t>
            </w:r>
            <w:r>
              <w:rPr>
                <w:rFonts w:hint="eastAsia" w:ascii="仿宋" w:hAnsi="仿宋" w:eastAsia="仿宋"/>
                <w:snapToGrid/>
                <w:color w:val="333333"/>
                <w:sz w:val="21"/>
              </w:rPr>
              <w:t>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/>
                <w:color w:val="333333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napToGrid/>
                <w:color w:val="333333"/>
                <w:sz w:val="21"/>
              </w:rPr>
              <w:t>佛山市</w:t>
            </w:r>
            <w:r>
              <w:rPr>
                <w:rFonts w:hint="eastAsia" w:ascii="仿宋" w:hAnsi="仿宋" w:eastAsia="仿宋"/>
                <w:snapToGrid/>
                <w:color w:val="333333"/>
                <w:sz w:val="21"/>
                <w:lang w:eastAsia="zh-CN"/>
              </w:rPr>
              <w:t>三水区</w:t>
            </w:r>
          </w:p>
        </w:tc>
        <w:tc>
          <w:tcPr>
            <w:tcW w:w="279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/>
                <w:color w:val="333333"/>
                <w:sz w:val="21"/>
              </w:rPr>
            </w:pPr>
            <w:r>
              <w:rPr>
                <w:rFonts w:hint="eastAsia" w:ascii="仿宋" w:hAnsi="仿宋" w:eastAsia="仿宋"/>
                <w:snapToGrid/>
                <w:color w:val="333333"/>
                <w:sz w:val="21"/>
              </w:rPr>
              <w:t>省一级</w:t>
            </w:r>
            <w:r>
              <w:rPr>
                <w:rFonts w:hint="eastAsia" w:ascii="仿宋" w:hAnsi="仿宋" w:eastAsia="仿宋"/>
                <w:snapToGrid/>
                <w:color w:val="333333"/>
                <w:sz w:val="21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napToGrid/>
                <w:color w:val="333333"/>
                <w:sz w:val="21"/>
              </w:rPr>
              <w:t>780</w:t>
            </w:r>
          </w:p>
        </w:tc>
        <w:tc>
          <w:tcPr>
            <w:tcW w:w="279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/>
                <w:color w:val="333333"/>
                <w:sz w:val="21"/>
              </w:rPr>
            </w:pPr>
            <w:r>
              <w:rPr>
                <w:rFonts w:hint="eastAsia" w:ascii="仿宋" w:hAnsi="仿宋" w:eastAsia="仿宋"/>
                <w:snapToGrid/>
                <w:color w:val="333333"/>
                <w:sz w:val="21"/>
                <w:lang w:eastAsia="zh-CN"/>
              </w:rPr>
              <w:t>市一级：</w:t>
            </w:r>
            <w:r>
              <w:rPr>
                <w:rFonts w:hint="eastAsia" w:ascii="仿宋" w:hAnsi="仿宋" w:eastAsia="仿宋"/>
                <w:snapToGrid/>
                <w:color w:val="333333"/>
                <w:sz w:val="21"/>
              </w:rPr>
              <w:t>705</w:t>
            </w:r>
          </w:p>
        </w:tc>
        <w:tc>
          <w:tcPr>
            <w:tcW w:w="279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/>
                <w:color w:val="333333"/>
                <w:sz w:val="21"/>
              </w:rPr>
            </w:pPr>
            <w:r>
              <w:rPr>
                <w:rFonts w:hint="eastAsia" w:ascii="仿宋" w:hAnsi="仿宋" w:eastAsia="仿宋"/>
                <w:snapToGrid/>
                <w:color w:val="333333"/>
                <w:sz w:val="21"/>
                <w:lang w:eastAsia="zh-CN"/>
              </w:rPr>
              <w:t>区一级：</w:t>
            </w:r>
            <w:r>
              <w:rPr>
                <w:rFonts w:hint="eastAsia" w:ascii="仿宋" w:hAnsi="仿宋" w:eastAsia="仿宋"/>
                <w:snapToGrid/>
                <w:color w:val="333333"/>
                <w:sz w:val="21"/>
              </w:rPr>
              <w:t>635</w:t>
            </w:r>
          </w:p>
        </w:tc>
        <w:tc>
          <w:tcPr>
            <w:tcW w:w="279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/>
                <w:color w:val="333333"/>
                <w:sz w:val="21"/>
              </w:rPr>
            </w:pPr>
            <w:r>
              <w:rPr>
                <w:rFonts w:hint="eastAsia" w:ascii="仿宋" w:hAnsi="仿宋" w:eastAsia="仿宋"/>
                <w:snapToGrid/>
                <w:color w:val="333333"/>
                <w:sz w:val="21"/>
                <w:lang w:eastAsia="zh-CN"/>
              </w:rPr>
              <w:t>未评级：</w:t>
            </w:r>
            <w:r>
              <w:rPr>
                <w:rFonts w:hint="eastAsia" w:ascii="仿宋" w:hAnsi="仿宋" w:eastAsia="仿宋"/>
                <w:snapToGrid/>
                <w:color w:val="333333"/>
                <w:sz w:val="21"/>
              </w:rPr>
              <w:t>545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/>
                <w:color w:val="333333"/>
                <w:sz w:val="21"/>
              </w:rPr>
            </w:pPr>
            <w:r>
              <w:rPr>
                <w:rFonts w:hint="eastAsia" w:ascii="仿宋" w:hAnsi="仿宋" w:eastAsia="仿宋"/>
                <w:snapToGrid/>
                <w:color w:val="333333"/>
                <w:sz w:val="21"/>
              </w:rPr>
              <w:t>201</w:t>
            </w:r>
            <w:r>
              <w:rPr>
                <w:rFonts w:hint="eastAsia" w:ascii="仿宋" w:hAnsi="仿宋" w:eastAsia="仿宋"/>
                <w:snapToGrid/>
                <w:color w:val="333333"/>
                <w:sz w:val="21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napToGrid/>
                <w:color w:val="333333"/>
                <w:sz w:val="21"/>
              </w:rPr>
              <w:t>年秋季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/>
                <w:color w:val="333333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napToGrid/>
                <w:color w:val="333333"/>
                <w:sz w:val="21"/>
                <w:lang w:eastAsia="zh-CN"/>
              </w:rPr>
              <w:t>四会市</w:t>
            </w:r>
          </w:p>
        </w:tc>
        <w:tc>
          <w:tcPr>
            <w:tcW w:w="279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napToGrid/>
                <w:color w:val="333333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napToGrid/>
                <w:color w:val="333333"/>
                <w:sz w:val="21"/>
                <w:lang w:eastAsia="zh-CN"/>
              </w:rPr>
              <w:t>省一级：</w:t>
            </w:r>
            <w:r>
              <w:rPr>
                <w:rFonts w:hint="eastAsia" w:ascii="仿宋" w:hAnsi="仿宋" w:eastAsia="仿宋"/>
                <w:snapToGrid/>
                <w:color w:val="333333"/>
                <w:sz w:val="21"/>
                <w:lang w:val="en-US" w:eastAsia="zh-CN"/>
              </w:rPr>
              <w:t>690</w:t>
            </w:r>
          </w:p>
        </w:tc>
        <w:tc>
          <w:tcPr>
            <w:tcW w:w="279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napToGrid/>
                <w:color w:val="333333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napToGrid/>
                <w:color w:val="333333"/>
                <w:sz w:val="21"/>
                <w:lang w:eastAsia="zh-CN"/>
              </w:rPr>
              <w:t>市一级：</w:t>
            </w:r>
            <w:r>
              <w:rPr>
                <w:rFonts w:hint="eastAsia" w:ascii="仿宋" w:hAnsi="仿宋" w:eastAsia="仿宋"/>
                <w:snapToGrid/>
                <w:color w:val="333333"/>
                <w:sz w:val="21"/>
                <w:lang w:val="en-US" w:eastAsia="zh-CN"/>
              </w:rPr>
              <w:t>590</w:t>
            </w:r>
          </w:p>
        </w:tc>
        <w:tc>
          <w:tcPr>
            <w:tcW w:w="279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napToGrid/>
                <w:color w:val="333333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napToGrid/>
                <w:color w:val="333333"/>
                <w:sz w:val="21"/>
                <w:lang w:eastAsia="zh-CN"/>
              </w:rPr>
              <w:t>县（市、区）：</w:t>
            </w:r>
            <w:r>
              <w:rPr>
                <w:rFonts w:hint="eastAsia" w:ascii="仿宋" w:hAnsi="仿宋" w:eastAsia="仿宋"/>
                <w:snapToGrid/>
                <w:color w:val="333333"/>
                <w:sz w:val="21"/>
                <w:lang w:val="en-US" w:eastAsia="zh-CN"/>
              </w:rPr>
              <w:t>520</w:t>
            </w:r>
          </w:p>
        </w:tc>
        <w:tc>
          <w:tcPr>
            <w:tcW w:w="279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napToGrid/>
                <w:color w:val="333333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napToGrid/>
                <w:color w:val="333333"/>
                <w:sz w:val="21"/>
                <w:lang w:eastAsia="zh-CN"/>
              </w:rPr>
              <w:t>未评级：</w:t>
            </w:r>
            <w:r>
              <w:rPr>
                <w:rFonts w:hint="eastAsia" w:ascii="仿宋" w:hAnsi="仿宋" w:eastAsia="仿宋"/>
                <w:snapToGrid/>
                <w:color w:val="333333"/>
                <w:sz w:val="21"/>
                <w:lang w:val="en-US" w:eastAsia="zh-CN"/>
              </w:rPr>
              <w:t>440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napToGrid/>
                <w:color w:val="333333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napToGrid/>
                <w:color w:val="333333"/>
                <w:sz w:val="21"/>
                <w:lang w:val="en-US" w:eastAsia="zh-CN"/>
              </w:rPr>
              <w:t>2019年秋季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/>
                <w:color w:val="333333"/>
                <w:sz w:val="21"/>
              </w:rPr>
            </w:pPr>
            <w:r>
              <w:rPr>
                <w:rFonts w:hint="eastAsia" w:ascii="仿宋" w:hAnsi="仿宋" w:eastAsia="仿宋"/>
                <w:snapToGrid/>
                <w:color w:val="333333"/>
                <w:sz w:val="21"/>
                <w:lang w:eastAsia="zh-CN"/>
              </w:rPr>
              <w:t>清远市直</w:t>
            </w:r>
          </w:p>
        </w:tc>
        <w:tc>
          <w:tcPr>
            <w:tcW w:w="11167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/>
                <w:color w:val="333333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napToGrid/>
                <w:color w:val="333333"/>
                <w:sz w:val="21"/>
                <w:lang w:val="en-US" w:eastAsia="zh-CN"/>
              </w:rPr>
              <w:t>500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/>
                <w:color w:val="333333"/>
                <w:sz w:val="21"/>
              </w:rPr>
            </w:pPr>
            <w:r>
              <w:rPr>
                <w:rFonts w:hint="eastAsia" w:ascii="仿宋" w:hAnsi="仿宋" w:eastAsia="仿宋"/>
                <w:snapToGrid/>
                <w:color w:val="333333"/>
                <w:sz w:val="21"/>
              </w:rPr>
              <w:t>201</w:t>
            </w:r>
            <w:r>
              <w:rPr>
                <w:rFonts w:hint="eastAsia" w:ascii="仿宋" w:hAnsi="仿宋" w:eastAsia="仿宋"/>
                <w:snapToGrid/>
                <w:color w:val="333333"/>
                <w:sz w:val="21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napToGrid/>
                <w:color w:val="333333"/>
                <w:sz w:val="21"/>
              </w:rPr>
              <w:t>年秋季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eastAsia="zh-CN"/>
              </w:rPr>
              <w:t>清新区</w:t>
            </w:r>
          </w:p>
        </w:tc>
        <w:tc>
          <w:tcPr>
            <w:tcW w:w="5582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eastAsia="zh-CN"/>
              </w:rPr>
              <w:t>区直：</w:t>
            </w:r>
            <w:r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  <w:t>460（即每生每学期2300元）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</w:pPr>
          </w:p>
        </w:tc>
        <w:tc>
          <w:tcPr>
            <w:tcW w:w="558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  <w:t>中心镇：420（即每生每学期2100元）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  <w:t>2019年秋季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eastAsia="zh-CN"/>
              </w:rPr>
              <w:t>佛冈县</w:t>
            </w:r>
          </w:p>
        </w:tc>
        <w:tc>
          <w:tcPr>
            <w:tcW w:w="372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eastAsia="zh-CN"/>
              </w:rPr>
              <w:t>机关幼儿园：</w:t>
            </w:r>
            <w:r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  <w:t>400</w:t>
            </w:r>
          </w:p>
        </w:tc>
        <w:tc>
          <w:tcPr>
            <w:tcW w:w="372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eastAsia="zh-CN"/>
              </w:rPr>
              <w:t>城北幼儿园：</w:t>
            </w:r>
            <w:r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  <w:t>390</w:t>
            </w:r>
          </w:p>
        </w:tc>
        <w:tc>
          <w:tcPr>
            <w:tcW w:w="372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eastAsia="zh-CN"/>
              </w:rPr>
              <w:t>乡镇：</w:t>
            </w:r>
            <w:r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  <w:t>350元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  <w:t>2018年秋季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5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napToGrid/>
                <w:color w:val="333333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napToGrid/>
                <w:color w:val="333333"/>
                <w:sz w:val="21"/>
                <w:lang w:eastAsia="zh-CN"/>
              </w:rPr>
              <w:t>清城区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eastAsia="zh-CN"/>
              </w:rPr>
              <w:t>原标准</w:t>
            </w:r>
          </w:p>
        </w:tc>
        <w:tc>
          <w:tcPr>
            <w:tcW w:w="279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eastAsia="zh-CN"/>
              </w:rPr>
              <w:t>暂未有省级公办园</w:t>
            </w:r>
          </w:p>
        </w:tc>
        <w:tc>
          <w:tcPr>
            <w:tcW w:w="279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  <w:t>市一级：320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</w:pPr>
          </w:p>
        </w:tc>
        <w:tc>
          <w:tcPr>
            <w:tcW w:w="279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  <w:t>区一级：280元</w:t>
            </w:r>
          </w:p>
        </w:tc>
        <w:tc>
          <w:tcPr>
            <w:tcW w:w="279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  <w:t>未评级：260元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eastAsia="zh-CN"/>
              </w:rPr>
              <w:t>201</w:t>
            </w:r>
            <w:r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eastAsia="zh-CN"/>
              </w:rPr>
              <w:t>年秋季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5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napToGrid/>
                <w:color w:val="333333"/>
                <w:sz w:val="21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eastAsia="zh-CN"/>
              </w:rPr>
              <w:t>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eastAsia="zh-CN"/>
              </w:rPr>
            </w:pPr>
          </w:p>
        </w:tc>
        <w:tc>
          <w:tcPr>
            <w:tcW w:w="5582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  <w:t>区直：500（即每生每学期2500元）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eastAsia="zh-CN"/>
              </w:rPr>
            </w:pPr>
          </w:p>
        </w:tc>
        <w:tc>
          <w:tcPr>
            <w:tcW w:w="558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  <w:t>街（镇）：420元（即每生每学期2100元）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eastAsia="zh-CN"/>
              </w:rPr>
              <w:t>预计201</w:t>
            </w:r>
            <w:r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Times New Roman"/>
                <w:snapToGrid/>
                <w:color w:val="333333"/>
                <w:sz w:val="21"/>
                <w:lang w:eastAsia="zh-CN"/>
              </w:rPr>
              <w:t>年秋季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0" w:firstLineChars="0"/>
        <w:textAlignment w:val="auto"/>
        <w:outlineLvl w:val="9"/>
      </w:pPr>
      <w:r>
        <w:rPr>
          <w:rFonts w:hint="eastAsia" w:ascii="仿宋" w:hAnsi="仿宋" w:eastAsia="仿宋"/>
          <w:sz w:val="30"/>
          <w:lang w:val="en-US" w:eastAsia="zh-CN"/>
        </w:rPr>
        <w:t>说明：调整后方案的标准低于广州市越秀区、佛山市三水区</w:t>
      </w:r>
      <w:bookmarkStart w:id="0" w:name="_GoBack"/>
      <w:bookmarkEnd w:id="0"/>
      <w:r>
        <w:rPr>
          <w:rFonts w:hint="eastAsia" w:ascii="仿宋" w:hAnsi="仿宋" w:eastAsia="仿宋"/>
          <w:sz w:val="30"/>
          <w:lang w:val="en-US" w:eastAsia="zh-CN"/>
        </w:rPr>
        <w:t>、四会市，区直与清远市直持平，高于清新区区直、佛冈县。</w:t>
      </w:r>
    </w:p>
    <w:sectPr>
      <w:pgSz w:w="16838" w:h="11906" w:orient="landscape"/>
      <w:pgMar w:top="1803" w:right="1440" w:bottom="146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03107"/>
    <w:rsid w:val="07EA07BE"/>
    <w:rsid w:val="089F237B"/>
    <w:rsid w:val="0B151F46"/>
    <w:rsid w:val="0DB540B3"/>
    <w:rsid w:val="10874A8B"/>
    <w:rsid w:val="1CE31DDC"/>
    <w:rsid w:val="1D7E52F4"/>
    <w:rsid w:val="2ACC72C5"/>
    <w:rsid w:val="2E1127DA"/>
    <w:rsid w:val="2EC14615"/>
    <w:rsid w:val="2F4600FC"/>
    <w:rsid w:val="31543571"/>
    <w:rsid w:val="333E4133"/>
    <w:rsid w:val="35EE238F"/>
    <w:rsid w:val="3C11259B"/>
    <w:rsid w:val="3E6713CB"/>
    <w:rsid w:val="3E98117A"/>
    <w:rsid w:val="48017413"/>
    <w:rsid w:val="4CE451DB"/>
    <w:rsid w:val="4D7E4146"/>
    <w:rsid w:val="51850127"/>
    <w:rsid w:val="52A207B8"/>
    <w:rsid w:val="53A319EE"/>
    <w:rsid w:val="54C076F5"/>
    <w:rsid w:val="550E2FAA"/>
    <w:rsid w:val="5E5545A1"/>
    <w:rsid w:val="62256BA1"/>
    <w:rsid w:val="643427F7"/>
    <w:rsid w:val="6D992F38"/>
    <w:rsid w:val="72DF08BC"/>
    <w:rsid w:val="76426289"/>
    <w:rsid w:val="787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lin</cp:lastModifiedBy>
  <cp:lastPrinted>2019-07-24T02:27:00Z</cp:lastPrinted>
  <dcterms:modified xsi:type="dcterms:W3CDTF">2019-07-25T07:47:47Z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